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79E841" w14:textId="77777777" w:rsidR="00F12DD7" w:rsidRDefault="00D13B20" w:rsidP="00F12DD7">
      <w:pPr>
        <w:pStyle w:val="BodyText"/>
      </w:pPr>
      <w:bookmarkStart w:id="0" w:name="_GoBack"/>
      <w:bookmarkEnd w:id="0"/>
      <w:r>
        <w:rPr>
          <w:noProof/>
        </w:rPr>
        <w:drawing>
          <wp:anchor distT="0" distB="0" distL="114300" distR="114300" simplePos="0" relativeHeight="251666432" behindDoc="0" locked="0" layoutInCell="1" allowOverlap="1" wp14:anchorId="125D90D3" wp14:editId="2A89AC9F">
            <wp:simplePos x="0" y="0"/>
            <wp:positionH relativeFrom="rightMargin">
              <wp:posOffset>-1043940</wp:posOffset>
            </wp:positionH>
            <wp:positionV relativeFrom="page">
              <wp:posOffset>361950</wp:posOffset>
            </wp:positionV>
            <wp:extent cx="1619885" cy="235585"/>
            <wp:effectExtent l="0" t="0" r="0" b="0"/>
            <wp:wrapNone/>
            <wp:docPr id="2" name="Picture 2"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7B7A3A">
        <w:rPr>
          <w:noProof/>
        </w:rPr>
        <w:drawing>
          <wp:anchor distT="0" distB="0" distL="114300" distR="114300" simplePos="0" relativeHeight="251664384" behindDoc="0" locked="0" layoutInCell="1" allowOverlap="1" wp14:anchorId="7EB00B8D" wp14:editId="42B81E7A">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62336" behindDoc="0" locked="0" layoutInCell="0" allowOverlap="1" wp14:anchorId="2C760AB5" wp14:editId="47859A2B">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p w14:paraId="624CBFF3" w14:textId="50A5149A" w:rsidR="00767724" w:rsidRPr="00F74319" w:rsidRDefault="00767724" w:rsidP="00F83749">
                            <w:pPr>
                              <w:pStyle w:val="Subtitleheading"/>
                              <w:rPr>
                                <w:b/>
                                <w:sz w:val="36"/>
                                <w:szCs w:val="36"/>
                              </w:rPr>
                            </w:pP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C760AB5" id="_x0000_t202" coordsize="21600,21600" o:spt="202" path="m,l,21600r21600,l21600,xe">
                <v:stroke joinstyle="miter"/>
                <v:path gradientshapeok="t" o:connecttype="rect"/>
              </v:shapetype>
              <v:shape id="CoverAdditionalCompany" o:spid="_x0000_s1026" type="#_x0000_t202" style="position:absolute;margin-left:0;margin-top:28.45pt;width:337.4pt;height:15.9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" o:allowincell="f" filled="f" stroked="f">
                <v:textbox style="mso-fit-shape-to-text:t" inset="0,0,0,0">
                  <w:txbxContent>
                    <w:p w14:paraId="624CBFF3" w14:textId="50A5149A" w:rsidR="00767724" w:rsidRPr="00F74319" w:rsidRDefault="00767724" w:rsidP="00F83749">
                      <w:pPr>
                        <w:pStyle w:val="Subtitleheading"/>
                        <w:rPr>
                          <w:b/>
                          <w:sz w:val="36"/>
                          <w:szCs w:val="36"/>
                        </w:rPr>
                      </w:pPr>
                    </w:p>
                  </w:txbxContent>
                </v:textbox>
                <w10:wrap anchory="page"/>
              </v:shape>
            </w:pict>
          </mc:Fallback>
        </mc:AlternateContent>
      </w:r>
    </w:p>
    <w:p w14:paraId="06CFE094" w14:textId="77777777" w:rsidR="00F12DD7" w:rsidRDefault="00033070" w:rsidP="00F12DD7">
      <w:pPr>
        <w:pStyle w:val="BodyText"/>
      </w:pPr>
      <w:r>
        <w:rPr>
          <w:noProof/>
        </w:rPr>
        <mc:AlternateContent>
          <mc:Choice Requires="wps">
            <w:drawing>
              <wp:anchor distT="0" distB="0" distL="114300" distR="114300" simplePos="0" relativeHeight="251659264" behindDoc="0" locked="0" layoutInCell="0" allowOverlap="1" wp14:anchorId="6B784A58" wp14:editId="00C9134D">
                <wp:simplePos x="0" y="0"/>
                <wp:positionH relativeFrom="margin">
                  <wp:posOffset>0</wp:posOffset>
                </wp:positionH>
                <wp:positionV relativeFrom="page">
                  <wp:posOffset>3769360</wp:posOffset>
                </wp:positionV>
                <wp:extent cx="5943600" cy="5296535"/>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96535"/>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806"/>
                            </w:tblGrid>
                            <w:tr w:rsidR="00767724" w:rsidRPr="00A76B58" w14:paraId="2B89E60B" w14:textId="77777777" w:rsidTr="00472819">
                              <w:trPr>
                                <w:trHeight w:val="3547"/>
                              </w:trPr>
                              <w:tc>
                                <w:tcPr>
                                  <w:tcW w:w="8820" w:type="dxa"/>
                                </w:tcPr>
                                <w:p w14:paraId="2625A69F" w14:textId="77777777" w:rsidR="00767724" w:rsidRPr="00A76B58" w:rsidRDefault="00767724" w:rsidP="00E7679A">
                                  <w:pPr>
                                    <w:pStyle w:val="Title"/>
                                    <w:rPr>
                                      <w:color w:val="000000"/>
                                    </w:rPr>
                                  </w:pPr>
                                  <w:bookmarkStart w:id="1" w:name="Cover1" w:colFirst="0" w:colLast="1"/>
                                  <w:bookmarkStart w:id="2" w:name="CoverTable1"/>
                                  <w:r>
                                    <w:rPr>
                                      <w:color w:val="000000"/>
                                    </w:rPr>
                                    <w:t>Utilization of AVL/GPS Technology Case Study: Michigan Department of Transportation</w:t>
                                  </w:r>
                                </w:p>
                                <w:p w14:paraId="0D75EBB8" w14:textId="77777777" w:rsidR="00767724" w:rsidRPr="00A76B58" w:rsidRDefault="00767724" w:rsidP="00F83749">
                                  <w:pPr>
                                    <w:pStyle w:val="Subtitleheading"/>
                                    <w:rPr>
                                      <w:color w:val="000000"/>
                                      <w:sz w:val="32"/>
                                    </w:rPr>
                                  </w:pPr>
                                  <w:r w:rsidRPr="00A76B58">
                                    <w:rPr>
                                      <w:color w:val="000000"/>
                                      <w:sz w:val="32"/>
                                    </w:rPr>
                                    <w:fldChar w:fldCharType="begin"/>
                                  </w:r>
                                  <w:r w:rsidRPr="00A76B58">
                                    <w:rPr>
                                      <w:color w:val="000000"/>
                                      <w:sz w:val="32"/>
                                    </w:rPr>
                                    <w:instrText xml:space="preserve"> DOCPROPERTY  SubTitle \* MERGEFORMAT </w:instrText>
                                  </w:r>
                                  <w:r w:rsidRPr="00A76B58">
                                    <w:rPr>
                                      <w:color w:val="000000"/>
                                      <w:sz w:val="32"/>
                                    </w:rPr>
                                    <w:fldChar w:fldCharType="separate"/>
                                  </w:r>
                                  <w:r>
                                    <w:rPr>
                                      <w:color w:val="000000"/>
                                      <w:sz w:val="32"/>
                                    </w:rPr>
                                    <w:t>Clear Roads Project 16-01: Utilization of AVL/GPS Technology: Case Studies</w:t>
                                  </w:r>
                                  <w:r w:rsidRPr="00A76B58">
                                    <w:rPr>
                                      <w:color w:val="000000"/>
                                      <w:sz w:val="32"/>
                                    </w:rPr>
                                    <w:fldChar w:fldCharType="end"/>
                                  </w:r>
                                </w:p>
                                <w:p w14:paraId="7FE0B008" w14:textId="77777777" w:rsidR="00767724" w:rsidRPr="00A76B58" w:rsidRDefault="00767724" w:rsidP="00F83749">
                                  <w:pPr>
                                    <w:pStyle w:val="Subtitleheading"/>
                                    <w:rPr>
                                      <w:color w:val="000000"/>
                                    </w:rPr>
                                  </w:pPr>
                                  <w:r w:rsidRPr="00A76B58">
                                    <w:rPr>
                                      <w:color w:val="000000"/>
                                    </w:rPr>
                                    <w:fldChar w:fldCharType="begin"/>
                                  </w:r>
                                  <w:r w:rsidRPr="00A76B58">
                                    <w:rPr>
                                      <w:color w:val="000000"/>
                                    </w:rPr>
                                    <w:instrText xml:space="preserve"> DOCPROPERTY  SupplementaryTitle \* MERGEFORMAT </w:instrText>
                                  </w:r>
                                  <w:r w:rsidRPr="00A76B58">
                                    <w:rPr>
                                      <w:color w:val="000000"/>
                                    </w:rPr>
                                    <w:fldChar w:fldCharType="end"/>
                                  </w:r>
                                </w:p>
                                <w:p w14:paraId="69CE19F7" w14:textId="77777777" w:rsidR="00767724" w:rsidRPr="00A76B58" w:rsidRDefault="00767724" w:rsidP="00E7679A">
                                  <w:pPr>
                                    <w:rPr>
                                      <w:color w:val="000000"/>
                                    </w:rPr>
                                  </w:pPr>
                                  <w:r>
                                    <w:rPr>
                                      <w:noProof/>
                                      <w:color w:val="000000"/>
                                    </w:rPr>
                                    <w:drawing>
                                      <wp:inline distT="0" distB="0" distL="0" distR="0" wp14:anchorId="29D85A2E" wp14:editId="6C086F6C">
                                        <wp:extent cx="3293604" cy="2468880"/>
                                        <wp:effectExtent l="0" t="0" r="2540" b="7620"/>
                                        <wp:docPr id="290" name="Picture 290" descr="P:\Trans\60535309 AVL Case Studies\400-Technical\433-Case Study Work\Case Study Reports\Tier 3A -- Michigan DOT\MDOT Photos\IMG_0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IMG_094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3604" cy="2468880"/>
                                                </a:xfrm>
                                                <a:prstGeom prst="rect">
                                                  <a:avLst/>
                                                </a:prstGeom>
                                                <a:noFill/>
                                                <a:ln>
                                                  <a:noFill/>
                                                </a:ln>
                                              </pic:spPr>
                                            </pic:pic>
                                          </a:graphicData>
                                        </a:graphic>
                                      </wp:inline>
                                    </w:drawing>
                                  </w:r>
                                </w:p>
                                <w:p w14:paraId="22C70AB3" w14:textId="77777777" w:rsidR="00767724" w:rsidRPr="00A76B58" w:rsidRDefault="00767724" w:rsidP="00BA5047">
                                  <w:pPr>
                                    <w:rPr>
                                      <w:color w:val="000000"/>
                                    </w:rPr>
                                  </w:pPr>
                                </w:p>
                                <w:p w14:paraId="48F23311" w14:textId="77777777" w:rsidR="00767724" w:rsidRPr="00A76B58" w:rsidRDefault="00767724" w:rsidP="00BA5047">
                                  <w:pPr>
                                    <w:pStyle w:val="Coverfooter"/>
                                    <w:rPr>
                                      <w:color w:val="000000"/>
                                    </w:rPr>
                                  </w:pPr>
                                </w:p>
                                <w:p w14:paraId="0E9DFC4E" w14:textId="77777777" w:rsidR="00767724" w:rsidRPr="00A76B58" w:rsidRDefault="00767724" w:rsidP="00BA5047">
                                  <w:pPr>
                                    <w:pStyle w:val="Coverfooter"/>
                                    <w:rPr>
                                      <w:color w:val="000000"/>
                                    </w:rPr>
                                  </w:pPr>
                                  <w:r w:rsidRPr="00A76B58">
                                    <w:rPr>
                                      <w:color w:val="000000"/>
                                    </w:rPr>
                                    <w:fldChar w:fldCharType="begin"/>
                                  </w:r>
                                  <w:r w:rsidRPr="00A76B58">
                                    <w:rPr>
                                      <w:color w:val="000000"/>
                                    </w:rPr>
                                    <w:instrText xml:space="preserve"> DOCPROPERTY  DocumentReference \* MERGEFORMAT </w:instrText>
                                  </w:r>
                                  <w:r w:rsidRPr="00A76B58">
                                    <w:rPr>
                                      <w:color w:val="000000"/>
                                    </w:rPr>
                                    <w:fldChar w:fldCharType="end"/>
                                  </w:r>
                                </w:p>
                                <w:p w14:paraId="5DE4E9BE" w14:textId="77777777" w:rsidR="00767724" w:rsidRPr="00A76B58" w:rsidRDefault="00767724" w:rsidP="00BA5047">
                                  <w:pPr>
                                    <w:pStyle w:val="Coverfooter"/>
                                    <w:rPr>
                                      <w:color w:val="000000"/>
                                    </w:rPr>
                                  </w:pPr>
                                </w:p>
                                <w:p w14:paraId="31E7FAB6" w14:textId="5BA40D78" w:rsidR="00767724" w:rsidRPr="00A76B58" w:rsidRDefault="00767724" w:rsidP="00BA5047">
                                  <w:pPr>
                                    <w:pStyle w:val="Coverfooter"/>
                                    <w:rPr>
                                      <w:color w:val="000000"/>
                                    </w:rPr>
                                  </w:pPr>
                                  <w:r>
                                    <w:rPr>
                                      <w:color w:val="000000"/>
                                      <w:sz w:val="24"/>
                                    </w:rPr>
                                    <w:t>May 15, 2018</w:t>
                                  </w:r>
                                </w:p>
                              </w:tc>
                            </w:tr>
                            <w:bookmarkEnd w:id="1"/>
                            <w:bookmarkEnd w:id="2"/>
                          </w:tbl>
                          <w:p w14:paraId="644B0A3D" w14:textId="77777777" w:rsidR="00767724" w:rsidRDefault="00767724"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type w14:anchorId="6B784A58" id="_x0000_t202" coordsize="21600,21600" o:spt="202" path="m,l,21600r21600,l21600,xe">
                <v:stroke joinstyle="miter"/>
                <v:path gradientshapeok="t" o:connecttype="rect"/>
              </v:shapetype>
              <v:shape id="CoverTitleBox" o:spid="_x0000_s1027" type="#_x0000_t202" style="position:absolute;margin-left:0;margin-top:296.8pt;width:468pt;height:417.0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" o:allowincell="f" filled="f" stroked="f">
                <v:textbox inset="0,0,0,1mm">
                  <w:txbxContent>
                    <w:tbl>
                      <w:tblPr>
                        <w:tblStyle w:val="Plaingrid"/>
                        <w:tblW w:w="4711" w:type="pct"/>
                        <w:tblLook w:val="04A0" w:firstRow="1" w:lastRow="0" w:firstColumn="1" w:lastColumn="0" w:noHBand="0" w:noVBand="1"/>
                      </w:tblPr>
                      <w:tblGrid>
                        <w:gridCol w:w="8806"/>
                      </w:tblGrid>
                      <w:tr w:rsidR="00767724" w:rsidRPr="00A76B58" w14:paraId="2B89E60B" w14:textId="77777777" w:rsidTr="00472819">
                        <w:trPr>
                          <w:trHeight w:val="3547"/>
                        </w:trPr>
                        <w:tc>
                          <w:tcPr>
                            <w:tcW w:w="8820" w:type="dxa"/>
                          </w:tcPr>
                          <w:p w14:paraId="2625A69F" w14:textId="77777777" w:rsidR="00767724" w:rsidRPr="00A76B58" w:rsidRDefault="00767724" w:rsidP="00E7679A">
                            <w:pPr>
                              <w:pStyle w:val="Title"/>
                              <w:rPr>
                                <w:color w:val="000000"/>
                              </w:rPr>
                            </w:pPr>
                            <w:bookmarkStart w:id="3" w:name="Cover1" w:colFirst="0" w:colLast="1"/>
                            <w:bookmarkStart w:id="4" w:name="CoverTable1"/>
                            <w:r>
                              <w:rPr>
                                <w:color w:val="000000"/>
                              </w:rPr>
                              <w:t>Utilization of AVL/GPS Technology Case Study: Michigan Department of Transportation</w:t>
                            </w:r>
                          </w:p>
                          <w:p w14:paraId="0D75EBB8" w14:textId="77777777" w:rsidR="00767724" w:rsidRPr="00A76B58" w:rsidRDefault="00767724" w:rsidP="00F83749">
                            <w:pPr>
                              <w:pStyle w:val="Subtitleheading"/>
                              <w:rPr>
                                <w:color w:val="000000"/>
                                <w:sz w:val="32"/>
                              </w:rPr>
                            </w:pPr>
                            <w:r w:rsidRPr="00A76B58">
                              <w:rPr>
                                <w:color w:val="000000"/>
                                <w:sz w:val="32"/>
                              </w:rPr>
                              <w:fldChar w:fldCharType="begin"/>
                            </w:r>
                            <w:r w:rsidRPr="00A76B58">
                              <w:rPr>
                                <w:color w:val="000000"/>
                                <w:sz w:val="32"/>
                              </w:rPr>
                              <w:instrText xml:space="preserve"> DOCPROPERTY  SubTitle \* MERGEFORMAT </w:instrText>
                            </w:r>
                            <w:r w:rsidRPr="00A76B58">
                              <w:rPr>
                                <w:color w:val="000000"/>
                                <w:sz w:val="32"/>
                              </w:rPr>
                              <w:fldChar w:fldCharType="separate"/>
                            </w:r>
                            <w:r>
                              <w:rPr>
                                <w:color w:val="000000"/>
                                <w:sz w:val="32"/>
                              </w:rPr>
                              <w:t>Clear Roads Project 16-01: Utilization of AVL/GPS Technology: Case Studies</w:t>
                            </w:r>
                            <w:r w:rsidRPr="00A76B58">
                              <w:rPr>
                                <w:color w:val="000000"/>
                                <w:sz w:val="32"/>
                              </w:rPr>
                              <w:fldChar w:fldCharType="end"/>
                            </w:r>
                          </w:p>
                          <w:p w14:paraId="7FE0B008" w14:textId="77777777" w:rsidR="00767724" w:rsidRPr="00A76B58" w:rsidRDefault="00767724" w:rsidP="00F83749">
                            <w:pPr>
                              <w:pStyle w:val="Subtitleheading"/>
                              <w:rPr>
                                <w:color w:val="000000"/>
                              </w:rPr>
                            </w:pPr>
                            <w:r w:rsidRPr="00A76B58">
                              <w:rPr>
                                <w:color w:val="000000"/>
                              </w:rPr>
                              <w:fldChar w:fldCharType="begin"/>
                            </w:r>
                            <w:r w:rsidRPr="00A76B58">
                              <w:rPr>
                                <w:color w:val="000000"/>
                              </w:rPr>
                              <w:instrText xml:space="preserve"> DOCPROPERTY  SupplementaryTitle \* MERGEFORMAT </w:instrText>
                            </w:r>
                            <w:r w:rsidRPr="00A76B58">
                              <w:rPr>
                                <w:color w:val="000000"/>
                              </w:rPr>
                              <w:fldChar w:fldCharType="end"/>
                            </w:r>
                          </w:p>
                          <w:p w14:paraId="69CE19F7" w14:textId="77777777" w:rsidR="00767724" w:rsidRPr="00A76B58" w:rsidRDefault="00767724" w:rsidP="00E7679A">
                            <w:pPr>
                              <w:rPr>
                                <w:color w:val="000000"/>
                              </w:rPr>
                            </w:pPr>
                            <w:r>
                              <w:rPr>
                                <w:noProof/>
                                <w:color w:val="000000"/>
                              </w:rPr>
                              <w:drawing>
                                <wp:inline distT="0" distB="0" distL="0" distR="0" wp14:anchorId="29D85A2E" wp14:editId="6C086F6C">
                                  <wp:extent cx="3293604" cy="2468880"/>
                                  <wp:effectExtent l="0" t="0" r="2540" b="7620"/>
                                  <wp:docPr id="290" name="Picture 290" descr="P:\Trans\60535309 AVL Case Studies\400-Technical\433-Case Study Work\Case Study Reports\Tier 3A -- Michigan DOT\MDOT Photos\IMG_0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IMG_094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3604" cy="2468880"/>
                                          </a:xfrm>
                                          <a:prstGeom prst="rect">
                                            <a:avLst/>
                                          </a:prstGeom>
                                          <a:noFill/>
                                          <a:ln>
                                            <a:noFill/>
                                          </a:ln>
                                        </pic:spPr>
                                      </pic:pic>
                                    </a:graphicData>
                                  </a:graphic>
                                </wp:inline>
                              </w:drawing>
                            </w:r>
                          </w:p>
                          <w:p w14:paraId="22C70AB3" w14:textId="77777777" w:rsidR="00767724" w:rsidRPr="00A76B58" w:rsidRDefault="00767724" w:rsidP="00BA5047">
                            <w:pPr>
                              <w:rPr>
                                <w:color w:val="000000"/>
                              </w:rPr>
                            </w:pPr>
                          </w:p>
                          <w:p w14:paraId="48F23311" w14:textId="77777777" w:rsidR="00767724" w:rsidRPr="00A76B58" w:rsidRDefault="00767724" w:rsidP="00BA5047">
                            <w:pPr>
                              <w:pStyle w:val="Coverfooter"/>
                              <w:rPr>
                                <w:color w:val="000000"/>
                              </w:rPr>
                            </w:pPr>
                          </w:p>
                          <w:p w14:paraId="0E9DFC4E" w14:textId="77777777" w:rsidR="00767724" w:rsidRPr="00A76B58" w:rsidRDefault="00767724" w:rsidP="00BA5047">
                            <w:pPr>
                              <w:pStyle w:val="Coverfooter"/>
                              <w:rPr>
                                <w:color w:val="000000"/>
                              </w:rPr>
                            </w:pPr>
                            <w:r w:rsidRPr="00A76B58">
                              <w:rPr>
                                <w:color w:val="000000"/>
                              </w:rPr>
                              <w:fldChar w:fldCharType="begin"/>
                            </w:r>
                            <w:r w:rsidRPr="00A76B58">
                              <w:rPr>
                                <w:color w:val="000000"/>
                              </w:rPr>
                              <w:instrText xml:space="preserve"> DOCPROPERTY  DocumentReference \* MERGEFORMAT </w:instrText>
                            </w:r>
                            <w:r w:rsidRPr="00A76B58">
                              <w:rPr>
                                <w:color w:val="000000"/>
                              </w:rPr>
                              <w:fldChar w:fldCharType="end"/>
                            </w:r>
                          </w:p>
                          <w:p w14:paraId="5DE4E9BE" w14:textId="77777777" w:rsidR="00767724" w:rsidRPr="00A76B58" w:rsidRDefault="00767724" w:rsidP="00BA5047">
                            <w:pPr>
                              <w:pStyle w:val="Coverfooter"/>
                              <w:rPr>
                                <w:color w:val="000000"/>
                              </w:rPr>
                            </w:pPr>
                          </w:p>
                          <w:p w14:paraId="31E7FAB6" w14:textId="5BA40D78" w:rsidR="00767724" w:rsidRPr="00A76B58" w:rsidRDefault="00767724" w:rsidP="00BA5047">
                            <w:pPr>
                              <w:pStyle w:val="Coverfooter"/>
                              <w:rPr>
                                <w:color w:val="000000"/>
                              </w:rPr>
                            </w:pPr>
                            <w:r>
                              <w:rPr>
                                <w:color w:val="000000"/>
                                <w:sz w:val="24"/>
                              </w:rPr>
                              <w:t>May 15, 2018</w:t>
                            </w:r>
                          </w:p>
                        </w:tc>
                      </w:tr>
                      <w:bookmarkEnd w:id="3"/>
                      <w:bookmarkEnd w:id="4"/>
                    </w:tbl>
                    <w:p w14:paraId="644B0A3D" w14:textId="77777777" w:rsidR="00767724" w:rsidRDefault="00767724"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57216" behindDoc="0" locked="0" layoutInCell="0" allowOverlap="1" wp14:anchorId="3CF611DE" wp14:editId="47184186">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687"/>
                              <w:gridCol w:w="2951"/>
                              <w:gridCol w:w="3615"/>
                            </w:tblGrid>
                            <w:tr w:rsidR="00767724" w:rsidRPr="00A76B58" w14:paraId="7CE8D195" w14:textId="77777777" w:rsidTr="00606621">
                              <w:trPr>
                                <w:trHeight w:val="1554"/>
                              </w:trPr>
                              <w:tc>
                                <w:tcPr>
                                  <w:tcW w:w="2635" w:type="dxa"/>
                                  <w:vAlign w:val="bottom"/>
                                </w:tcPr>
                                <w:bookmarkStart w:id="5" w:name="Cover3" w:colFirst="0" w:colLast="2"/>
                                <w:bookmarkStart w:id="6" w:name="CoverTable2"/>
                                <w:p w14:paraId="516F8D25" w14:textId="77777777" w:rsidR="00767724" w:rsidRPr="00A76B58" w:rsidRDefault="00767724" w:rsidP="008A19FD">
                                  <w:pPr>
                                    <w:pStyle w:val="Coverfooter"/>
                                    <w:rPr>
                                      <w:color w:val="000000"/>
                                    </w:rPr>
                                  </w:pPr>
                                  <w:r w:rsidRPr="00A76B58">
                                    <w:rPr>
                                      <w:color w:val="000000"/>
                                    </w:rPr>
                                    <w:fldChar w:fldCharType="begin"/>
                                  </w:r>
                                  <w:r w:rsidRPr="00A76B58">
                                    <w:rPr>
                                      <w:color w:val="000000"/>
                                    </w:rPr>
                                    <w:instrText xml:space="preserve"> DOCPROPERTY  FooterClientAddress \* MERGEFORMAT </w:instrText>
                                  </w:r>
                                  <w:r w:rsidRPr="00A76B58">
                                    <w:rPr>
                                      <w:color w:val="000000"/>
                                    </w:rPr>
                                    <w:fldChar w:fldCharType="end"/>
                                  </w:r>
                                </w:p>
                              </w:tc>
                              <w:tc>
                                <w:tcPr>
                                  <w:tcW w:w="2894" w:type="dxa"/>
                                  <w:vAlign w:val="bottom"/>
                                </w:tcPr>
                                <w:p w14:paraId="3F86A70C" w14:textId="77777777" w:rsidR="00767724" w:rsidRPr="00A76B58" w:rsidRDefault="00767724" w:rsidP="00BA5047">
                                  <w:pPr>
                                    <w:pStyle w:val="Coverfooter"/>
                                    <w:jc w:val="center"/>
                                    <w:rPr>
                                      <w:b/>
                                      <w:caps/>
                                      <w:color w:val="000000"/>
                                      <w:sz w:val="18"/>
                                      <w:szCs w:val="18"/>
                                    </w:rPr>
                                  </w:pPr>
                                  <w:r w:rsidRPr="00A76B58">
                                    <w:rPr>
                                      <w:b/>
                                      <w:caps/>
                                      <w:color w:val="000000"/>
                                      <w:sz w:val="18"/>
                                      <w:szCs w:val="18"/>
                                    </w:rPr>
                                    <w:fldChar w:fldCharType="begin"/>
                                  </w:r>
                                  <w:r w:rsidRPr="00A76B58">
                                    <w:rPr>
                                      <w:b/>
                                      <w:caps/>
                                      <w:color w:val="000000"/>
                                      <w:sz w:val="18"/>
                                      <w:szCs w:val="18"/>
                                    </w:rPr>
                                    <w:instrText xml:space="preserve"> DOCPROPERTY  ProtectiveMarking \* MERGEFORMAT </w:instrText>
                                  </w:r>
                                  <w:r w:rsidRPr="00A76B58">
                                    <w:rPr>
                                      <w:b/>
                                      <w:caps/>
                                      <w:color w:val="000000"/>
                                      <w:sz w:val="18"/>
                                      <w:szCs w:val="18"/>
                                    </w:rPr>
                                    <w:fldChar w:fldCharType="end"/>
                                  </w:r>
                                </w:p>
                                <w:p w14:paraId="2BC352B3" w14:textId="77777777" w:rsidR="00767724" w:rsidRPr="00A76B58" w:rsidRDefault="00767724" w:rsidP="00BA5047">
                                  <w:pPr>
                                    <w:pStyle w:val="Coverfooter"/>
                                    <w:jc w:val="center"/>
                                    <w:rPr>
                                      <w:color w:val="000000"/>
                                    </w:rPr>
                                  </w:pPr>
                                  <w:r w:rsidRPr="00A76B58">
                                    <w:rPr>
                                      <w:color w:val="000000"/>
                                    </w:rPr>
                                    <w:fldChar w:fldCharType="begin"/>
                                  </w:r>
                                  <w:r w:rsidRPr="00A76B58">
                                    <w:rPr>
                                      <w:color w:val="000000"/>
                                    </w:rPr>
                                    <w:instrText xml:space="preserve"> DOCPROPERTY  Copies \* MERGEFORMAT </w:instrText>
                                  </w:r>
                                  <w:r w:rsidRPr="00A76B58">
                                    <w:rPr>
                                      <w:color w:val="000000"/>
                                    </w:rPr>
                                    <w:fldChar w:fldCharType="end"/>
                                  </w:r>
                                </w:p>
                              </w:tc>
                              <w:tc>
                                <w:tcPr>
                                  <w:tcW w:w="3545" w:type="dxa"/>
                                  <w:vAlign w:val="bottom"/>
                                </w:tcPr>
                                <w:p w14:paraId="7F48609C" w14:textId="77777777" w:rsidR="00767724" w:rsidRPr="00A76B58" w:rsidRDefault="00767724" w:rsidP="008A19FD">
                                  <w:pPr>
                                    <w:pStyle w:val="Coverfooter"/>
                                    <w:rPr>
                                      <w:color w:val="000000"/>
                                    </w:rPr>
                                  </w:pPr>
                                </w:p>
                                <w:p w14:paraId="16AF3ABC" w14:textId="77777777" w:rsidR="00767724" w:rsidRPr="00A76B58" w:rsidRDefault="00767724" w:rsidP="008A19FD">
                                  <w:pPr>
                                    <w:pStyle w:val="Coverfooter"/>
                                    <w:rPr>
                                      <w:color w:val="000000"/>
                                    </w:rPr>
                                  </w:pPr>
                                </w:p>
                                <w:p w14:paraId="5B6CEDBA" w14:textId="77777777" w:rsidR="00767724" w:rsidRPr="00A76B58" w:rsidRDefault="00767724" w:rsidP="008A19FD">
                                  <w:pPr>
                                    <w:pStyle w:val="Coverfooter"/>
                                    <w:rPr>
                                      <w:color w:val="000000"/>
                                    </w:rPr>
                                  </w:pPr>
                                </w:p>
                              </w:tc>
                            </w:tr>
                            <w:bookmarkEnd w:id="5"/>
                            <w:bookmarkEnd w:id="6"/>
                          </w:tbl>
                          <w:p w14:paraId="0ABD393E" w14:textId="77777777" w:rsidR="00767724" w:rsidRDefault="00767724"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611DE" id="CoverFooterBox" o:spid="_x0000_s1028" type="#_x0000_t202" style="position:absolute;margin-left:0;margin-top:0;width:468pt;height:106.65pt;z-index:251657216;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687"/>
                        <w:gridCol w:w="2951"/>
                        <w:gridCol w:w="3615"/>
                      </w:tblGrid>
                      <w:tr w:rsidR="00767724" w:rsidRPr="00A76B58" w14:paraId="7CE8D195" w14:textId="77777777" w:rsidTr="00606621">
                        <w:trPr>
                          <w:trHeight w:val="1554"/>
                        </w:trPr>
                        <w:tc>
                          <w:tcPr>
                            <w:tcW w:w="2635" w:type="dxa"/>
                            <w:vAlign w:val="bottom"/>
                          </w:tcPr>
                          <w:bookmarkStart w:id="7" w:name="Cover3" w:colFirst="0" w:colLast="2"/>
                          <w:bookmarkStart w:id="8" w:name="CoverTable2"/>
                          <w:p w14:paraId="516F8D25" w14:textId="77777777" w:rsidR="00767724" w:rsidRPr="00A76B58" w:rsidRDefault="00767724" w:rsidP="008A19FD">
                            <w:pPr>
                              <w:pStyle w:val="Coverfooter"/>
                              <w:rPr>
                                <w:color w:val="000000"/>
                              </w:rPr>
                            </w:pPr>
                            <w:r w:rsidRPr="00A76B58">
                              <w:rPr>
                                <w:color w:val="000000"/>
                              </w:rPr>
                              <w:fldChar w:fldCharType="begin"/>
                            </w:r>
                            <w:r w:rsidRPr="00A76B58">
                              <w:rPr>
                                <w:color w:val="000000"/>
                              </w:rPr>
                              <w:instrText xml:space="preserve"> DOCPROPERTY  FooterClientAddress \* MERGEFORMAT </w:instrText>
                            </w:r>
                            <w:r w:rsidRPr="00A76B58">
                              <w:rPr>
                                <w:color w:val="000000"/>
                              </w:rPr>
                              <w:fldChar w:fldCharType="end"/>
                            </w:r>
                          </w:p>
                        </w:tc>
                        <w:tc>
                          <w:tcPr>
                            <w:tcW w:w="2894" w:type="dxa"/>
                            <w:vAlign w:val="bottom"/>
                          </w:tcPr>
                          <w:p w14:paraId="3F86A70C" w14:textId="77777777" w:rsidR="00767724" w:rsidRPr="00A76B58" w:rsidRDefault="00767724" w:rsidP="00BA5047">
                            <w:pPr>
                              <w:pStyle w:val="Coverfooter"/>
                              <w:jc w:val="center"/>
                              <w:rPr>
                                <w:b/>
                                <w:caps/>
                                <w:color w:val="000000"/>
                                <w:sz w:val="18"/>
                                <w:szCs w:val="18"/>
                              </w:rPr>
                            </w:pPr>
                            <w:r w:rsidRPr="00A76B58">
                              <w:rPr>
                                <w:b/>
                                <w:caps/>
                                <w:color w:val="000000"/>
                                <w:sz w:val="18"/>
                                <w:szCs w:val="18"/>
                              </w:rPr>
                              <w:fldChar w:fldCharType="begin"/>
                            </w:r>
                            <w:r w:rsidRPr="00A76B58">
                              <w:rPr>
                                <w:b/>
                                <w:caps/>
                                <w:color w:val="000000"/>
                                <w:sz w:val="18"/>
                                <w:szCs w:val="18"/>
                              </w:rPr>
                              <w:instrText xml:space="preserve"> DOCPROPERTY  ProtectiveMarking \* MERGEFORMAT </w:instrText>
                            </w:r>
                            <w:r w:rsidRPr="00A76B58">
                              <w:rPr>
                                <w:b/>
                                <w:caps/>
                                <w:color w:val="000000"/>
                                <w:sz w:val="18"/>
                                <w:szCs w:val="18"/>
                              </w:rPr>
                              <w:fldChar w:fldCharType="end"/>
                            </w:r>
                          </w:p>
                          <w:p w14:paraId="2BC352B3" w14:textId="77777777" w:rsidR="00767724" w:rsidRPr="00A76B58" w:rsidRDefault="00767724" w:rsidP="00BA5047">
                            <w:pPr>
                              <w:pStyle w:val="Coverfooter"/>
                              <w:jc w:val="center"/>
                              <w:rPr>
                                <w:color w:val="000000"/>
                              </w:rPr>
                            </w:pPr>
                            <w:r w:rsidRPr="00A76B58">
                              <w:rPr>
                                <w:color w:val="000000"/>
                              </w:rPr>
                              <w:fldChar w:fldCharType="begin"/>
                            </w:r>
                            <w:r w:rsidRPr="00A76B58">
                              <w:rPr>
                                <w:color w:val="000000"/>
                              </w:rPr>
                              <w:instrText xml:space="preserve"> DOCPROPERTY  Copies \* MERGEFORMAT </w:instrText>
                            </w:r>
                            <w:r w:rsidRPr="00A76B58">
                              <w:rPr>
                                <w:color w:val="000000"/>
                              </w:rPr>
                              <w:fldChar w:fldCharType="end"/>
                            </w:r>
                          </w:p>
                        </w:tc>
                        <w:tc>
                          <w:tcPr>
                            <w:tcW w:w="3545" w:type="dxa"/>
                            <w:vAlign w:val="bottom"/>
                          </w:tcPr>
                          <w:p w14:paraId="7F48609C" w14:textId="77777777" w:rsidR="00767724" w:rsidRPr="00A76B58" w:rsidRDefault="00767724" w:rsidP="008A19FD">
                            <w:pPr>
                              <w:pStyle w:val="Coverfooter"/>
                              <w:rPr>
                                <w:color w:val="000000"/>
                              </w:rPr>
                            </w:pPr>
                          </w:p>
                          <w:p w14:paraId="16AF3ABC" w14:textId="77777777" w:rsidR="00767724" w:rsidRPr="00A76B58" w:rsidRDefault="00767724" w:rsidP="008A19FD">
                            <w:pPr>
                              <w:pStyle w:val="Coverfooter"/>
                              <w:rPr>
                                <w:color w:val="000000"/>
                              </w:rPr>
                            </w:pPr>
                          </w:p>
                          <w:p w14:paraId="5B6CEDBA" w14:textId="77777777" w:rsidR="00767724" w:rsidRPr="00A76B58" w:rsidRDefault="00767724" w:rsidP="008A19FD">
                            <w:pPr>
                              <w:pStyle w:val="Coverfooter"/>
                              <w:rPr>
                                <w:color w:val="000000"/>
                              </w:rPr>
                            </w:pPr>
                          </w:p>
                        </w:tc>
                      </w:tr>
                      <w:bookmarkEnd w:id="7"/>
                      <w:bookmarkEnd w:id="8"/>
                    </w:tbl>
                    <w:p w14:paraId="0ABD393E" w14:textId="77777777" w:rsidR="00767724" w:rsidRDefault="00767724" w:rsidP="00DA79BC"/>
                  </w:txbxContent>
                </v:textbox>
                <w10:wrap anchory="page"/>
              </v:shape>
            </w:pict>
          </mc:Fallback>
        </mc:AlternateContent>
      </w:r>
    </w:p>
    <w:p w14:paraId="6FE754DF" w14:textId="77777777" w:rsidR="00F12DD7" w:rsidRDefault="00F12DD7" w:rsidP="00F12DD7">
      <w:pPr>
        <w:pStyle w:val="BodyText"/>
        <w:sectPr w:rsidR="00F12DD7" w:rsidSect="007B7A3A">
          <w:pgSz w:w="12240" w:h="15840" w:code="9"/>
          <w:pgMar w:top="1134" w:right="1440" w:bottom="851" w:left="1440" w:header="709" w:footer="284" w:gutter="0"/>
          <w:cols w:space="708"/>
          <w:docGrid w:linePitch="360"/>
        </w:sectPr>
      </w:pPr>
    </w:p>
    <w:p w14:paraId="18AFD751" w14:textId="77777777" w:rsidR="00AE7227" w:rsidRDefault="00AE7227" w:rsidP="00AE7227">
      <w:bookmarkStart w:id="9" w:name="Text_Contents"/>
      <w:bookmarkStart w:id="10" w:name="TOC"/>
      <w:r>
        <w:lastRenderedPageBreak/>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AE7227" w:rsidRPr="004906B7" w14:paraId="42DD6FC5" w14:textId="77777777" w:rsidTr="008E53DD">
        <w:trPr>
          <w:trHeight w:val="20"/>
        </w:trPr>
        <w:tc>
          <w:tcPr>
            <w:tcW w:w="2500" w:type="dxa"/>
            <w:tcBorders>
              <w:top w:val="single" w:sz="4" w:space="0" w:color="000000"/>
              <w:left w:val="single" w:sz="4" w:space="0" w:color="000000"/>
              <w:bottom w:val="single" w:sz="4" w:space="0" w:color="000000"/>
              <w:right w:val="single" w:sz="4" w:space="0" w:color="000000"/>
            </w:tcBorders>
          </w:tcPr>
          <w:p w14:paraId="2CE3EBE9" w14:textId="77777777" w:rsidR="00033070" w:rsidRDefault="00033070" w:rsidP="008E53DD">
            <w:pPr>
              <w:pStyle w:val="TableParagraph"/>
              <w:ind w:left="115" w:right="652"/>
              <w:rPr>
                <w:rFonts w:ascii="Times New Roman"/>
                <w:sz w:val="20"/>
              </w:rPr>
            </w:pPr>
            <w:r>
              <w:rPr>
                <w:rFonts w:ascii="Times New Roman"/>
                <w:sz w:val="20"/>
              </w:rPr>
              <w:t xml:space="preserve">1. Report No. </w:t>
            </w:r>
          </w:p>
          <w:p w14:paraId="3EDE06F0" w14:textId="77777777" w:rsidR="00AE7227" w:rsidRPr="004906B7" w:rsidRDefault="00033070" w:rsidP="008E53DD">
            <w:pPr>
              <w:pStyle w:val="TableParagraph"/>
              <w:ind w:left="115" w:right="652"/>
              <w:rPr>
                <w:rFonts w:ascii="Times New Roman" w:eastAsia="Times New Roman" w:hAnsi="Times New Roman" w:cs="Times New Roman"/>
                <w:sz w:val="20"/>
                <w:szCs w:val="20"/>
              </w:rPr>
            </w:pPr>
            <w:r>
              <w:rPr>
                <w:rFonts w:ascii="Times New Roman"/>
                <w:sz w:val="20"/>
              </w:rPr>
              <w:t>CR 16-01</w:t>
            </w:r>
          </w:p>
        </w:tc>
        <w:tc>
          <w:tcPr>
            <w:tcW w:w="2790" w:type="dxa"/>
            <w:gridSpan w:val="3"/>
            <w:tcBorders>
              <w:top w:val="single" w:sz="4" w:space="0" w:color="000000"/>
              <w:left w:val="single" w:sz="4" w:space="0" w:color="000000"/>
              <w:bottom w:val="single" w:sz="4" w:space="0" w:color="000000"/>
              <w:right w:val="single" w:sz="4" w:space="0" w:color="000000"/>
            </w:tcBorders>
          </w:tcPr>
          <w:p w14:paraId="66BCEEFD"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tcPr>
          <w:p w14:paraId="79295CE3"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3. Recipient</w:t>
            </w:r>
            <w:r>
              <w:rPr>
                <w:rFonts w:ascii="Times New Roman" w:eastAsia="Times New Roman" w:hAnsi="Times New Roman" w:cs="Times New Roman"/>
                <w:sz w:val="20"/>
                <w:szCs w:val="20"/>
              </w:rPr>
              <w:t>’</w:t>
            </w:r>
            <w:r w:rsidRPr="004906B7">
              <w:rPr>
                <w:rFonts w:ascii="Times New Roman" w:eastAsia="Times New Roman" w:hAnsi="Times New Roman" w:cs="Times New Roman"/>
                <w:sz w:val="20"/>
                <w:szCs w:val="20"/>
              </w:rPr>
              <w:t>s Catalog No.</w:t>
            </w:r>
          </w:p>
        </w:tc>
      </w:tr>
      <w:tr w:rsidR="00AE7227" w:rsidRPr="004906B7" w14:paraId="042A8BCF" w14:textId="77777777" w:rsidTr="008E53DD">
        <w:trPr>
          <w:trHeight w:val="20"/>
        </w:trPr>
        <w:tc>
          <w:tcPr>
            <w:tcW w:w="5290" w:type="dxa"/>
            <w:gridSpan w:val="4"/>
            <w:vMerge w:val="restart"/>
            <w:tcBorders>
              <w:top w:val="single" w:sz="4" w:space="0" w:color="000000"/>
              <w:left w:val="single" w:sz="4" w:space="0" w:color="000000"/>
              <w:right w:val="single" w:sz="4" w:space="0" w:color="000000"/>
            </w:tcBorders>
          </w:tcPr>
          <w:p w14:paraId="4415A36B"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4. Title and Subtitle</w:t>
            </w:r>
          </w:p>
          <w:p w14:paraId="0D2B2B52" w14:textId="77777777" w:rsidR="00AE7227" w:rsidRPr="00B44C7C" w:rsidRDefault="00033070" w:rsidP="008E53DD">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Utilization of AVL/GPS Technology Case Study: Michigan Department of Transportation</w:t>
            </w:r>
          </w:p>
        </w:tc>
        <w:tc>
          <w:tcPr>
            <w:tcW w:w="4250" w:type="dxa"/>
            <w:gridSpan w:val="3"/>
            <w:tcBorders>
              <w:top w:val="single" w:sz="4" w:space="0" w:color="000000"/>
              <w:left w:val="single" w:sz="4" w:space="0" w:color="000000"/>
              <w:bottom w:val="single" w:sz="4" w:space="0" w:color="000000"/>
              <w:right w:val="single" w:sz="4" w:space="0" w:color="000000"/>
            </w:tcBorders>
          </w:tcPr>
          <w:p w14:paraId="4C29AE66"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5. Report Date</w:t>
            </w:r>
          </w:p>
          <w:p w14:paraId="76144F13" w14:textId="77A5AFC1" w:rsidR="00AE7227" w:rsidRPr="004906B7" w:rsidRDefault="009E76DE" w:rsidP="008E53DD">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May 15, 2018</w:t>
            </w:r>
          </w:p>
        </w:tc>
      </w:tr>
      <w:tr w:rsidR="00AE7227" w:rsidRPr="004906B7" w14:paraId="271E4036" w14:textId="77777777" w:rsidTr="008E53DD">
        <w:trPr>
          <w:trHeight w:val="20"/>
        </w:trPr>
        <w:tc>
          <w:tcPr>
            <w:tcW w:w="5290" w:type="dxa"/>
            <w:gridSpan w:val="4"/>
            <w:vMerge/>
            <w:tcBorders>
              <w:left w:val="single" w:sz="4" w:space="0" w:color="000000"/>
              <w:bottom w:val="single" w:sz="4" w:space="0" w:color="000000"/>
              <w:right w:val="single" w:sz="4" w:space="0" w:color="000000"/>
            </w:tcBorders>
          </w:tcPr>
          <w:p w14:paraId="6F423A12" w14:textId="77777777" w:rsidR="00AE7227" w:rsidRPr="004906B7" w:rsidRDefault="00AE7227" w:rsidP="008E53DD"/>
        </w:tc>
        <w:tc>
          <w:tcPr>
            <w:tcW w:w="4250" w:type="dxa"/>
            <w:gridSpan w:val="3"/>
            <w:tcBorders>
              <w:top w:val="single" w:sz="4" w:space="0" w:color="000000"/>
              <w:left w:val="single" w:sz="4" w:space="0" w:color="000000"/>
              <w:bottom w:val="single" w:sz="4" w:space="0" w:color="000000"/>
              <w:right w:val="single" w:sz="4" w:space="0" w:color="000000"/>
            </w:tcBorders>
          </w:tcPr>
          <w:p w14:paraId="5ABAB561" w14:textId="77777777" w:rsidR="00AE7227" w:rsidRDefault="00AE7227" w:rsidP="008E53DD">
            <w:pPr>
              <w:pStyle w:val="TableParagraph"/>
              <w:ind w:left="115"/>
              <w:rPr>
                <w:rFonts w:ascii="Times New Roman"/>
                <w:sz w:val="20"/>
              </w:rPr>
            </w:pPr>
            <w:r w:rsidRPr="004906B7">
              <w:rPr>
                <w:rFonts w:ascii="Times New Roman"/>
                <w:sz w:val="20"/>
              </w:rPr>
              <w:t>6. Performing Organization Code:</w:t>
            </w:r>
          </w:p>
          <w:p w14:paraId="47CD395B"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 xml:space="preserve"> </w:t>
            </w:r>
          </w:p>
        </w:tc>
      </w:tr>
      <w:tr w:rsidR="00AE7227" w:rsidRPr="004906B7" w14:paraId="67CF44F3" w14:textId="77777777" w:rsidTr="008E53DD">
        <w:trPr>
          <w:trHeight w:val="20"/>
        </w:trPr>
        <w:tc>
          <w:tcPr>
            <w:tcW w:w="5290" w:type="dxa"/>
            <w:gridSpan w:val="4"/>
            <w:tcBorders>
              <w:top w:val="single" w:sz="4" w:space="0" w:color="000000"/>
              <w:left w:val="single" w:sz="4" w:space="0" w:color="000000"/>
              <w:bottom w:val="single" w:sz="4" w:space="0" w:color="000000"/>
              <w:right w:val="single" w:sz="4" w:space="0" w:color="000000"/>
            </w:tcBorders>
          </w:tcPr>
          <w:p w14:paraId="4E921D86"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7. Author(s)</w:t>
            </w:r>
          </w:p>
          <w:p w14:paraId="56838993" w14:textId="77777777" w:rsidR="00AE7227" w:rsidRPr="004906B7" w:rsidRDefault="00AE7227" w:rsidP="008E53DD">
            <w:pPr>
              <w:pStyle w:val="TableParagraph"/>
              <w:ind w:left="115" w:right="90"/>
              <w:rPr>
                <w:rFonts w:ascii="Times New Roman" w:eastAsia="Times New Roman" w:hAnsi="Times New Roman" w:cs="Times New Roman"/>
                <w:sz w:val="20"/>
                <w:szCs w:val="20"/>
              </w:rPr>
            </w:pPr>
            <w:r>
              <w:rPr>
                <w:rFonts w:ascii="Times New Roman" w:eastAsia="Times New Roman" w:hAnsi="Times New Roman" w:cs="Times New Roman"/>
                <w:sz w:val="20"/>
                <w:szCs w:val="20"/>
              </w:rPr>
              <w:t>Ming-Shiun Lee, Dan Nelson</w:t>
            </w:r>
          </w:p>
        </w:tc>
        <w:tc>
          <w:tcPr>
            <w:tcW w:w="4250" w:type="dxa"/>
            <w:gridSpan w:val="3"/>
            <w:tcBorders>
              <w:top w:val="single" w:sz="4" w:space="0" w:color="000000"/>
              <w:left w:val="single" w:sz="4" w:space="0" w:color="000000"/>
              <w:bottom w:val="single" w:sz="4" w:space="0" w:color="000000"/>
              <w:right w:val="single" w:sz="4" w:space="0" w:color="000000"/>
            </w:tcBorders>
          </w:tcPr>
          <w:p w14:paraId="0F41BBD3"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8. Performing Organization Report No.</w:t>
            </w:r>
          </w:p>
        </w:tc>
      </w:tr>
      <w:tr w:rsidR="00AE7227" w:rsidRPr="004906B7" w14:paraId="5B427C58" w14:textId="77777777" w:rsidTr="008E53DD">
        <w:trPr>
          <w:trHeight w:val="20"/>
        </w:trPr>
        <w:tc>
          <w:tcPr>
            <w:tcW w:w="5290" w:type="dxa"/>
            <w:gridSpan w:val="4"/>
            <w:vMerge w:val="restart"/>
            <w:tcBorders>
              <w:top w:val="single" w:sz="4" w:space="0" w:color="000000"/>
              <w:left w:val="single" w:sz="4" w:space="0" w:color="000000"/>
              <w:right w:val="single" w:sz="4" w:space="0" w:color="000000"/>
            </w:tcBorders>
          </w:tcPr>
          <w:p w14:paraId="1594FA11" w14:textId="77777777" w:rsidR="00AE7227" w:rsidRDefault="00AE7227" w:rsidP="008E53DD">
            <w:pPr>
              <w:pStyle w:val="TableParagraph"/>
              <w:ind w:left="115" w:right="540"/>
              <w:rPr>
                <w:rFonts w:ascii="Times New Roman"/>
                <w:sz w:val="20"/>
              </w:rPr>
            </w:pPr>
            <w:r w:rsidRPr="004906B7">
              <w:rPr>
                <w:rFonts w:ascii="Times New Roman"/>
                <w:sz w:val="20"/>
              </w:rPr>
              <w:t xml:space="preserve">9. Performing Organization Name and Address </w:t>
            </w:r>
          </w:p>
          <w:p w14:paraId="0F4A2536" w14:textId="77777777" w:rsidR="00AE7227" w:rsidRPr="00BE0CDA" w:rsidRDefault="00AE7227" w:rsidP="008E53DD">
            <w:pPr>
              <w:pStyle w:val="TableParagraph"/>
              <w:ind w:left="115" w:right="540"/>
              <w:rPr>
                <w:rFonts w:ascii="Times New Roman"/>
                <w:sz w:val="20"/>
              </w:rPr>
            </w:pPr>
            <w:r w:rsidRPr="00BE0CDA">
              <w:rPr>
                <w:rFonts w:ascii="Times New Roman"/>
                <w:sz w:val="20"/>
              </w:rPr>
              <w:t>AECOM</w:t>
            </w:r>
          </w:p>
          <w:p w14:paraId="2A824396" w14:textId="77777777" w:rsidR="00AE7227" w:rsidRPr="00BE0CDA" w:rsidRDefault="00AE7227" w:rsidP="008E53DD">
            <w:pPr>
              <w:pStyle w:val="TableParagraph"/>
              <w:ind w:left="115" w:right="540"/>
              <w:rPr>
                <w:rFonts w:ascii="Times New Roman"/>
                <w:sz w:val="20"/>
              </w:rPr>
            </w:pPr>
            <w:r>
              <w:rPr>
                <w:rFonts w:ascii="Times New Roman"/>
                <w:sz w:val="20"/>
              </w:rPr>
              <w:t xml:space="preserve">800 LaSalle Avenue, </w:t>
            </w:r>
            <w:r w:rsidRPr="00BE0CDA">
              <w:rPr>
                <w:rFonts w:ascii="Times New Roman"/>
                <w:sz w:val="20"/>
              </w:rPr>
              <w:t>Suite 500</w:t>
            </w:r>
          </w:p>
          <w:p w14:paraId="6267A975" w14:textId="77777777" w:rsidR="00AE7227" w:rsidRPr="00BE0CDA" w:rsidRDefault="00AE7227" w:rsidP="008E53DD">
            <w:pPr>
              <w:pStyle w:val="TableParagraph"/>
              <w:ind w:left="115" w:right="540"/>
              <w:rPr>
                <w:rFonts w:ascii="Times New Roman"/>
                <w:sz w:val="20"/>
              </w:rPr>
            </w:pPr>
            <w:r w:rsidRPr="00BE0CDA">
              <w:rPr>
                <w:rFonts w:ascii="Times New Roman"/>
                <w:sz w:val="20"/>
              </w:rPr>
              <w:t>Minneapolis, MN 55402</w:t>
            </w:r>
          </w:p>
        </w:tc>
        <w:tc>
          <w:tcPr>
            <w:tcW w:w="4250" w:type="dxa"/>
            <w:gridSpan w:val="3"/>
            <w:tcBorders>
              <w:top w:val="single" w:sz="4" w:space="0" w:color="000000"/>
              <w:left w:val="single" w:sz="4" w:space="0" w:color="000000"/>
              <w:bottom w:val="single" w:sz="4" w:space="0" w:color="000000"/>
              <w:right w:val="single" w:sz="4" w:space="0" w:color="000000"/>
            </w:tcBorders>
          </w:tcPr>
          <w:p w14:paraId="3DDCD0C9"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10. Work Unit No.</w:t>
            </w:r>
          </w:p>
        </w:tc>
      </w:tr>
      <w:tr w:rsidR="00AE7227" w:rsidRPr="004906B7" w14:paraId="0FF1760A" w14:textId="77777777" w:rsidTr="008E53DD">
        <w:trPr>
          <w:trHeight w:val="20"/>
        </w:trPr>
        <w:tc>
          <w:tcPr>
            <w:tcW w:w="5290" w:type="dxa"/>
            <w:gridSpan w:val="4"/>
            <w:vMerge/>
            <w:tcBorders>
              <w:left w:val="single" w:sz="4" w:space="0" w:color="000000"/>
              <w:bottom w:val="single" w:sz="4" w:space="0" w:color="000000"/>
              <w:right w:val="single" w:sz="4" w:space="0" w:color="000000"/>
            </w:tcBorders>
          </w:tcPr>
          <w:p w14:paraId="20A92732" w14:textId="77777777" w:rsidR="00AE7227" w:rsidRPr="004906B7" w:rsidRDefault="00AE7227" w:rsidP="008E53DD"/>
        </w:tc>
        <w:tc>
          <w:tcPr>
            <w:tcW w:w="4250" w:type="dxa"/>
            <w:gridSpan w:val="3"/>
            <w:tcBorders>
              <w:top w:val="single" w:sz="4" w:space="0" w:color="000000"/>
              <w:left w:val="single" w:sz="4" w:space="0" w:color="000000"/>
              <w:bottom w:val="single" w:sz="4" w:space="0" w:color="000000"/>
              <w:right w:val="single" w:sz="4" w:space="0" w:color="000000"/>
            </w:tcBorders>
          </w:tcPr>
          <w:p w14:paraId="145159DF"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11. Contract or Grant No.</w:t>
            </w:r>
          </w:p>
        </w:tc>
      </w:tr>
      <w:tr w:rsidR="00AE7227" w:rsidRPr="004906B7" w14:paraId="7FE618DF" w14:textId="77777777" w:rsidTr="008E53DD">
        <w:trPr>
          <w:trHeight w:val="20"/>
        </w:trPr>
        <w:tc>
          <w:tcPr>
            <w:tcW w:w="5290" w:type="dxa"/>
            <w:gridSpan w:val="4"/>
            <w:vMerge w:val="restart"/>
            <w:tcBorders>
              <w:top w:val="single" w:sz="4" w:space="0" w:color="000000"/>
              <w:left w:val="single" w:sz="4" w:space="0" w:color="000000"/>
              <w:right w:val="single" w:sz="4" w:space="0" w:color="000000"/>
            </w:tcBorders>
          </w:tcPr>
          <w:p w14:paraId="3D4A0FAF" w14:textId="77777777" w:rsidR="00AE7227" w:rsidRDefault="00AE7227" w:rsidP="008E53DD">
            <w:pPr>
              <w:pStyle w:val="TableParagraph"/>
              <w:ind w:left="115" w:right="360"/>
              <w:rPr>
                <w:rFonts w:ascii="Times New Roman"/>
                <w:sz w:val="20"/>
              </w:rPr>
            </w:pPr>
            <w:r w:rsidRPr="004906B7">
              <w:rPr>
                <w:rFonts w:ascii="Times New Roman"/>
                <w:sz w:val="20"/>
              </w:rPr>
              <w:t xml:space="preserve">12. Sponsoring Agency Name and Address </w:t>
            </w:r>
          </w:p>
          <w:p w14:paraId="5D48934D" w14:textId="77777777" w:rsidR="000417A1" w:rsidRDefault="000417A1" w:rsidP="000417A1">
            <w:pPr>
              <w:pStyle w:val="TableParagraph"/>
              <w:ind w:left="115"/>
              <w:rPr>
                <w:rFonts w:ascii="Times New Roman"/>
                <w:sz w:val="20"/>
              </w:rPr>
            </w:pPr>
            <w:r>
              <w:rPr>
                <w:rFonts w:ascii="Times New Roman"/>
                <w:sz w:val="20"/>
              </w:rPr>
              <w:t>Clear Roads Pooled Fund Study</w:t>
            </w:r>
          </w:p>
          <w:p w14:paraId="4447CBF0" w14:textId="77777777" w:rsidR="000417A1" w:rsidRPr="002565D3" w:rsidRDefault="000417A1" w:rsidP="000417A1">
            <w:pPr>
              <w:pStyle w:val="TableParagraph"/>
              <w:ind w:left="115"/>
              <w:rPr>
                <w:rFonts w:ascii="Times New Roman"/>
                <w:sz w:val="20"/>
              </w:rPr>
            </w:pPr>
            <w:r w:rsidRPr="002565D3">
              <w:rPr>
                <w:rFonts w:ascii="Times New Roman"/>
                <w:sz w:val="20"/>
              </w:rPr>
              <w:t>Lead State: Minnesota Department of Transportation</w:t>
            </w:r>
          </w:p>
          <w:p w14:paraId="11677D4C" w14:textId="77777777" w:rsidR="000417A1" w:rsidRPr="002565D3" w:rsidRDefault="000417A1" w:rsidP="000417A1">
            <w:pPr>
              <w:pStyle w:val="TableParagraph"/>
              <w:ind w:left="115"/>
              <w:rPr>
                <w:rFonts w:ascii="Times New Roman"/>
                <w:sz w:val="20"/>
              </w:rPr>
            </w:pPr>
            <w:r w:rsidRPr="002565D3">
              <w:rPr>
                <w:rFonts w:ascii="Times New Roman"/>
                <w:sz w:val="20"/>
              </w:rPr>
              <w:t>Research Services Section</w:t>
            </w:r>
          </w:p>
          <w:p w14:paraId="4A3E8E8C" w14:textId="77777777" w:rsidR="000417A1" w:rsidRPr="002565D3" w:rsidRDefault="000417A1" w:rsidP="000417A1">
            <w:pPr>
              <w:pStyle w:val="TableParagraph"/>
              <w:ind w:left="115"/>
              <w:rPr>
                <w:rFonts w:ascii="Times New Roman"/>
                <w:sz w:val="20"/>
              </w:rPr>
            </w:pPr>
            <w:r w:rsidRPr="002565D3">
              <w:rPr>
                <w:rFonts w:ascii="Times New Roman"/>
                <w:sz w:val="20"/>
              </w:rPr>
              <w:t>395 John Ireland Boulevard, MS 330</w:t>
            </w:r>
          </w:p>
          <w:p w14:paraId="5CEF64B4" w14:textId="77777777" w:rsidR="00AE7227" w:rsidRDefault="000417A1" w:rsidP="000417A1">
            <w:pPr>
              <w:pStyle w:val="TableParagraph"/>
              <w:ind w:left="115"/>
              <w:rPr>
                <w:rFonts w:ascii="Times New Roman"/>
                <w:sz w:val="20"/>
              </w:rPr>
            </w:pPr>
            <w:r w:rsidRPr="002565D3">
              <w:rPr>
                <w:rFonts w:ascii="Times New Roman"/>
                <w:sz w:val="20"/>
              </w:rPr>
              <w:t>St. Paul, MN 55155</w:t>
            </w:r>
          </w:p>
          <w:p w14:paraId="66F7310B" w14:textId="77777777" w:rsidR="00033070" w:rsidRPr="004906B7" w:rsidRDefault="00033070" w:rsidP="008E53DD">
            <w:pPr>
              <w:pStyle w:val="TableParagraph"/>
              <w:ind w:left="115"/>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3421632A" w14:textId="77777777" w:rsidR="00AE7227" w:rsidRPr="004906B7" w:rsidRDefault="00AE7227" w:rsidP="008E53DD">
            <w:pPr>
              <w:pStyle w:val="TableParagraph"/>
              <w:ind w:left="115" w:right="988"/>
              <w:rPr>
                <w:rFonts w:ascii="Times New Roman" w:eastAsia="Times New Roman" w:hAnsi="Times New Roman" w:cs="Times New Roman"/>
                <w:sz w:val="20"/>
                <w:szCs w:val="20"/>
              </w:rPr>
            </w:pPr>
            <w:r w:rsidRPr="004906B7">
              <w:rPr>
                <w:rFonts w:ascii="Times New Roman"/>
                <w:sz w:val="20"/>
              </w:rPr>
              <w:t xml:space="preserve">13. Type of Report and Period </w:t>
            </w:r>
          </w:p>
        </w:tc>
      </w:tr>
      <w:tr w:rsidR="00AE7227" w:rsidRPr="004906B7" w14:paraId="626BB73D" w14:textId="77777777" w:rsidTr="008E53DD">
        <w:trPr>
          <w:trHeight w:val="20"/>
        </w:trPr>
        <w:tc>
          <w:tcPr>
            <w:tcW w:w="5290" w:type="dxa"/>
            <w:gridSpan w:val="4"/>
            <w:vMerge/>
            <w:tcBorders>
              <w:left w:val="single" w:sz="4" w:space="0" w:color="000000"/>
              <w:bottom w:val="single" w:sz="4" w:space="0" w:color="000000"/>
              <w:right w:val="single" w:sz="4" w:space="0" w:color="000000"/>
            </w:tcBorders>
          </w:tcPr>
          <w:p w14:paraId="39552251" w14:textId="77777777" w:rsidR="00AE7227" w:rsidRPr="004906B7" w:rsidRDefault="00AE7227" w:rsidP="008E53DD"/>
        </w:tc>
        <w:tc>
          <w:tcPr>
            <w:tcW w:w="4250" w:type="dxa"/>
            <w:gridSpan w:val="3"/>
            <w:tcBorders>
              <w:top w:val="single" w:sz="4" w:space="0" w:color="000000"/>
              <w:left w:val="single" w:sz="4" w:space="0" w:color="000000"/>
              <w:bottom w:val="single" w:sz="4" w:space="0" w:color="000000"/>
              <w:right w:val="single" w:sz="4" w:space="0" w:color="000000"/>
            </w:tcBorders>
          </w:tcPr>
          <w:p w14:paraId="12124848" w14:textId="77777777" w:rsidR="00AE7227" w:rsidRPr="004906B7" w:rsidRDefault="00AE7227" w:rsidP="008E53DD">
            <w:pPr>
              <w:pStyle w:val="TableParagraph"/>
              <w:ind w:left="115" w:right="1792"/>
              <w:rPr>
                <w:rFonts w:ascii="Times New Roman" w:eastAsia="Times New Roman" w:hAnsi="Times New Roman" w:cs="Times New Roman"/>
                <w:sz w:val="20"/>
                <w:szCs w:val="20"/>
              </w:rPr>
            </w:pPr>
            <w:r w:rsidRPr="004906B7">
              <w:rPr>
                <w:rFonts w:ascii="Times New Roman"/>
                <w:sz w:val="20"/>
              </w:rPr>
              <w:t xml:space="preserve">14. Sponsoring Agency Code </w:t>
            </w:r>
          </w:p>
        </w:tc>
      </w:tr>
      <w:tr w:rsidR="00AE7227" w:rsidRPr="004906B7" w14:paraId="14C069AC" w14:textId="77777777" w:rsidTr="008E53DD">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59618B21" w14:textId="77777777" w:rsidR="00AE7227" w:rsidRDefault="00AE7227" w:rsidP="008E53DD">
            <w:pPr>
              <w:pStyle w:val="TableParagraph"/>
              <w:ind w:left="115"/>
              <w:rPr>
                <w:rFonts w:ascii="Times New Roman"/>
                <w:sz w:val="20"/>
              </w:rPr>
            </w:pPr>
            <w:r w:rsidRPr="004906B7">
              <w:rPr>
                <w:rFonts w:ascii="Times New Roman"/>
                <w:sz w:val="20"/>
              </w:rPr>
              <w:t>15. Supplementary Notes</w:t>
            </w:r>
          </w:p>
          <w:p w14:paraId="0E236761" w14:textId="77777777" w:rsidR="000417A1" w:rsidRDefault="000417A1" w:rsidP="000417A1">
            <w:pPr>
              <w:pStyle w:val="TableParagraph"/>
              <w:ind w:left="115"/>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 xml:space="preserve">Project completed for Clear Roads Pooled Fund program, TPF-5(218). See </w:t>
            </w:r>
            <w:hyperlink r:id="rId10" w:history="1">
              <w:r w:rsidRPr="005331B7">
                <w:rPr>
                  <w:rStyle w:val="Hyperlink"/>
                  <w:rFonts w:ascii="Times New Roman" w:eastAsia="Times New Roman" w:hAnsi="Times New Roman" w:cs="Times New Roman"/>
                  <w:sz w:val="20"/>
                  <w:szCs w:val="20"/>
                </w:rPr>
                <w:t>www.clearroads.org</w:t>
              </w:r>
            </w:hyperlink>
            <w:r w:rsidRPr="002565D3">
              <w:rPr>
                <w:rFonts w:ascii="Times New Roman" w:eastAsia="Times New Roman" w:hAnsi="Times New Roman" w:cs="Times New Roman"/>
                <w:sz w:val="20"/>
                <w:szCs w:val="20"/>
              </w:rPr>
              <w:t>.</w:t>
            </w:r>
          </w:p>
          <w:p w14:paraId="7F41A769" w14:textId="77777777" w:rsidR="00AE7227" w:rsidRPr="004906B7" w:rsidRDefault="00AE7227" w:rsidP="008E53DD">
            <w:pPr>
              <w:pStyle w:val="TableParagraph"/>
              <w:ind w:left="115"/>
              <w:rPr>
                <w:rFonts w:ascii="Times New Roman" w:eastAsia="Times New Roman" w:hAnsi="Times New Roman" w:cs="Times New Roman"/>
                <w:sz w:val="20"/>
                <w:szCs w:val="20"/>
              </w:rPr>
            </w:pPr>
          </w:p>
        </w:tc>
      </w:tr>
      <w:tr w:rsidR="00AE7227" w:rsidRPr="004906B7" w14:paraId="363FD21E" w14:textId="77777777" w:rsidTr="008E53DD">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34A2AF25" w14:textId="77777777" w:rsidR="00AE7227" w:rsidRPr="004906B7" w:rsidRDefault="00AE7227" w:rsidP="008E53DD">
            <w:pPr>
              <w:pStyle w:val="TableParagraph"/>
              <w:ind w:left="85"/>
              <w:rPr>
                <w:rFonts w:ascii="Times New Roman" w:eastAsia="Times New Roman" w:hAnsi="Times New Roman" w:cs="Times New Roman"/>
                <w:sz w:val="20"/>
                <w:szCs w:val="20"/>
              </w:rPr>
            </w:pPr>
            <w:r w:rsidRPr="004906B7">
              <w:rPr>
                <w:rFonts w:ascii="Times New Roman"/>
                <w:sz w:val="20"/>
              </w:rPr>
              <w:t>16. Abstract</w:t>
            </w:r>
          </w:p>
          <w:p w14:paraId="6025F91A" w14:textId="77777777" w:rsidR="00AE7227" w:rsidRDefault="00AE7227" w:rsidP="008E53DD">
            <w:pPr>
              <w:pStyle w:val="TableParagraph"/>
              <w:ind w:left="115" w:right="223"/>
              <w:rPr>
                <w:rFonts w:ascii="Times New Roman" w:eastAsia="Times New Roman" w:hAnsi="Times New Roman" w:cs="Times New Roman"/>
                <w:sz w:val="20"/>
                <w:szCs w:val="20"/>
              </w:rPr>
            </w:pPr>
          </w:p>
          <w:p w14:paraId="2BD25268" w14:textId="77777777" w:rsidR="00346CE0" w:rsidRPr="0002619B" w:rsidRDefault="00346CE0" w:rsidP="00346CE0">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 smart uses of methods, techniques, technologies, equipment and materials becomes essential. Among various winter maintenance technologies, automated vehicle location (AVL) and global positioning systems (GPS) have been widely used by transportation agencies to monitor vehicle locations and equipment operational status for winter road maintenance operations.</w:t>
            </w:r>
          </w:p>
          <w:p w14:paraId="3EB03234" w14:textId="77777777" w:rsidR="00346CE0" w:rsidRPr="0002619B" w:rsidRDefault="00346CE0" w:rsidP="00346CE0">
            <w:pPr>
              <w:pStyle w:val="TableParagraph"/>
              <w:ind w:left="115" w:right="223"/>
              <w:rPr>
                <w:rFonts w:ascii="Times New Roman" w:eastAsia="Times New Roman" w:hAnsi="Times New Roman" w:cs="Times New Roman"/>
                <w:sz w:val="20"/>
                <w:szCs w:val="20"/>
              </w:rPr>
            </w:pPr>
          </w:p>
          <w:p w14:paraId="0882C73E" w14:textId="169E0297" w:rsidR="00346CE0" w:rsidRDefault="00346CE0" w:rsidP="00346CE0">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 xml:space="preserve">This document is one of the six case studies conducted for the Clear Roads project entitled </w:t>
            </w:r>
            <w:r w:rsidR="008A649D" w:rsidRPr="00521465">
              <w:rPr>
                <w:rFonts w:ascii="Times New Roman" w:eastAsia="Times New Roman" w:hAnsi="Times New Roman" w:cs="Times New Roman"/>
                <w:i/>
                <w:sz w:val="20"/>
                <w:szCs w:val="20"/>
              </w:rPr>
              <w:t>Utilization of AVL/GPS</w:t>
            </w:r>
            <w:r w:rsidR="008A649D">
              <w:rPr>
                <w:rFonts w:ascii="Times New Roman" w:eastAsia="Times New Roman" w:hAnsi="Times New Roman" w:cs="Times New Roman"/>
                <w:i/>
                <w:sz w:val="20"/>
                <w:szCs w:val="20"/>
              </w:rPr>
              <w:t xml:space="preserve"> Technology</w:t>
            </w:r>
            <w:r w:rsidR="008A649D" w:rsidRPr="00521465">
              <w:rPr>
                <w:rFonts w:ascii="Times New Roman" w:eastAsia="Times New Roman" w:hAnsi="Times New Roman" w:cs="Times New Roman"/>
                <w:i/>
                <w:sz w:val="20"/>
                <w:szCs w:val="20"/>
              </w:rPr>
              <w:t>: Case Studies</w:t>
            </w:r>
            <w:r w:rsidRPr="0002619B">
              <w:rPr>
                <w:rFonts w:ascii="Times New Roman" w:eastAsia="Times New Roman" w:hAnsi="Times New Roman" w:cs="Times New Roman"/>
                <w:sz w:val="20"/>
                <w:szCs w:val="20"/>
              </w:rPr>
              <w:t xml:space="preserve">.  This case study report summarizes </w:t>
            </w:r>
            <w:r>
              <w:rPr>
                <w:rFonts w:ascii="Times New Roman" w:eastAsia="Times New Roman" w:hAnsi="Times New Roman" w:cs="Times New Roman"/>
                <w:sz w:val="20"/>
                <w:szCs w:val="20"/>
              </w:rPr>
              <w:t>Michigan</w:t>
            </w:r>
            <w:r w:rsidRPr="0002619B">
              <w:rPr>
                <w:rFonts w:ascii="Times New Roman" w:eastAsia="Times New Roman" w:hAnsi="Times New Roman" w:cs="Times New Roman"/>
                <w:sz w:val="20"/>
                <w:szCs w:val="20"/>
              </w:rPr>
              <w:t xml:space="preserve"> Department of Transportation’s experiences and lessons learned in using AVL/GPS technologies for winter maintenance. The case study took a broad view, examining agencies’ decision-making processes; implementation steps; difficulties and lessons learned; and documented benefits and costs for different tiers of AVL/GPS implementation.</w:t>
            </w:r>
          </w:p>
          <w:p w14:paraId="1C223A8A" w14:textId="77777777" w:rsidR="00346CE0" w:rsidRDefault="00346CE0" w:rsidP="00346CE0">
            <w:pPr>
              <w:pStyle w:val="TableParagraph"/>
              <w:ind w:left="115" w:right="223"/>
              <w:rPr>
                <w:rFonts w:ascii="Times New Roman" w:eastAsia="Times New Roman" w:hAnsi="Times New Roman" w:cs="Times New Roman"/>
                <w:sz w:val="20"/>
                <w:szCs w:val="20"/>
              </w:rPr>
            </w:pPr>
          </w:p>
          <w:p w14:paraId="682C8FA1" w14:textId="77777777" w:rsidR="00346CE0" w:rsidRDefault="00346CE0" w:rsidP="00346CE0">
            <w:pPr>
              <w:pStyle w:val="TableParagraph"/>
              <w:ind w:left="115" w:right="223"/>
              <w:rPr>
                <w:rFonts w:ascii="Times New Roman" w:eastAsia="Times New Roman" w:hAnsi="Times New Roman" w:cs="Times New Roman"/>
                <w:sz w:val="20"/>
                <w:szCs w:val="20"/>
              </w:rPr>
            </w:pPr>
          </w:p>
          <w:p w14:paraId="108F08FB" w14:textId="77777777" w:rsidR="00346CE0" w:rsidRDefault="00346CE0" w:rsidP="00346CE0">
            <w:pPr>
              <w:pStyle w:val="TableParagraph"/>
              <w:ind w:left="115" w:right="223"/>
              <w:rPr>
                <w:rFonts w:ascii="Times New Roman" w:eastAsia="Times New Roman" w:hAnsi="Times New Roman" w:cs="Times New Roman"/>
                <w:sz w:val="20"/>
                <w:szCs w:val="20"/>
              </w:rPr>
            </w:pPr>
          </w:p>
          <w:p w14:paraId="5A583177" w14:textId="77777777" w:rsidR="00346CE0" w:rsidRDefault="00346CE0" w:rsidP="00346CE0">
            <w:pPr>
              <w:pStyle w:val="TableParagraph"/>
              <w:ind w:left="115" w:right="223"/>
              <w:rPr>
                <w:rFonts w:ascii="Times New Roman" w:eastAsia="Times New Roman" w:hAnsi="Times New Roman" w:cs="Times New Roman"/>
                <w:sz w:val="20"/>
                <w:szCs w:val="20"/>
              </w:rPr>
            </w:pPr>
          </w:p>
          <w:p w14:paraId="046E897C" w14:textId="77777777" w:rsidR="00346CE0" w:rsidRDefault="00346CE0" w:rsidP="00346CE0">
            <w:pPr>
              <w:pStyle w:val="TableParagraph"/>
              <w:ind w:left="115" w:right="223"/>
              <w:rPr>
                <w:rFonts w:ascii="Times New Roman" w:eastAsia="Times New Roman" w:hAnsi="Times New Roman" w:cs="Times New Roman"/>
                <w:sz w:val="20"/>
                <w:szCs w:val="20"/>
              </w:rPr>
            </w:pPr>
          </w:p>
          <w:p w14:paraId="1F9D1910" w14:textId="77777777" w:rsidR="00AE7227" w:rsidRDefault="00AE7227" w:rsidP="008E53DD">
            <w:pPr>
              <w:pStyle w:val="TableParagraph"/>
              <w:ind w:left="115" w:right="223"/>
              <w:rPr>
                <w:rFonts w:ascii="Times New Roman" w:eastAsia="Times New Roman" w:hAnsi="Times New Roman" w:cs="Times New Roman"/>
                <w:sz w:val="20"/>
                <w:szCs w:val="20"/>
              </w:rPr>
            </w:pPr>
          </w:p>
          <w:p w14:paraId="68D74B6F" w14:textId="77777777" w:rsidR="00AE7227" w:rsidRDefault="00AE7227" w:rsidP="008E53DD">
            <w:pPr>
              <w:pStyle w:val="TableParagraph"/>
              <w:ind w:left="115" w:right="223"/>
              <w:rPr>
                <w:rFonts w:ascii="Times New Roman" w:eastAsia="Times New Roman" w:hAnsi="Times New Roman" w:cs="Times New Roman"/>
                <w:sz w:val="20"/>
                <w:szCs w:val="20"/>
              </w:rPr>
            </w:pPr>
          </w:p>
          <w:p w14:paraId="2675CC40" w14:textId="77777777" w:rsidR="00AE7227" w:rsidRDefault="00AE7227" w:rsidP="008E53DD">
            <w:pPr>
              <w:pStyle w:val="TableParagraph"/>
              <w:ind w:left="115" w:right="223"/>
              <w:rPr>
                <w:rFonts w:ascii="Times New Roman" w:eastAsia="Times New Roman" w:hAnsi="Times New Roman" w:cs="Times New Roman"/>
                <w:sz w:val="20"/>
                <w:szCs w:val="20"/>
              </w:rPr>
            </w:pPr>
          </w:p>
          <w:p w14:paraId="10296E72" w14:textId="77777777" w:rsidR="00AE7227" w:rsidRDefault="00AE7227" w:rsidP="008E53DD">
            <w:pPr>
              <w:pStyle w:val="TableParagraph"/>
              <w:ind w:left="115" w:right="223"/>
              <w:rPr>
                <w:rFonts w:ascii="Times New Roman" w:eastAsia="Times New Roman" w:hAnsi="Times New Roman" w:cs="Times New Roman"/>
                <w:sz w:val="20"/>
                <w:szCs w:val="20"/>
              </w:rPr>
            </w:pPr>
          </w:p>
          <w:p w14:paraId="207ED1ED" w14:textId="77777777" w:rsidR="00AE7227" w:rsidRDefault="00AE7227" w:rsidP="008E53DD">
            <w:pPr>
              <w:pStyle w:val="TableParagraph"/>
              <w:ind w:left="115" w:right="223"/>
              <w:rPr>
                <w:rFonts w:ascii="Times New Roman" w:eastAsia="Times New Roman" w:hAnsi="Times New Roman" w:cs="Times New Roman"/>
                <w:sz w:val="20"/>
                <w:szCs w:val="20"/>
              </w:rPr>
            </w:pPr>
          </w:p>
          <w:p w14:paraId="3C4821A7" w14:textId="77777777" w:rsidR="00AE7227" w:rsidRPr="004906B7" w:rsidRDefault="00AE7227" w:rsidP="008E53DD">
            <w:pPr>
              <w:pStyle w:val="TableParagraph"/>
              <w:ind w:left="115" w:right="223"/>
              <w:rPr>
                <w:rFonts w:ascii="Times New Roman" w:eastAsia="Times New Roman" w:hAnsi="Times New Roman" w:cs="Times New Roman"/>
                <w:sz w:val="20"/>
                <w:szCs w:val="20"/>
              </w:rPr>
            </w:pPr>
          </w:p>
        </w:tc>
      </w:tr>
      <w:tr w:rsidR="00AE7227" w:rsidRPr="004906B7" w14:paraId="74441255" w14:textId="77777777" w:rsidTr="008E53DD">
        <w:trPr>
          <w:trHeight w:val="20"/>
        </w:trPr>
        <w:tc>
          <w:tcPr>
            <w:tcW w:w="4410" w:type="dxa"/>
            <w:gridSpan w:val="3"/>
            <w:tcBorders>
              <w:top w:val="single" w:sz="4" w:space="0" w:color="000000"/>
              <w:left w:val="single" w:sz="4" w:space="0" w:color="000000"/>
              <w:bottom w:val="single" w:sz="4" w:space="0" w:color="000000"/>
              <w:right w:val="single" w:sz="4" w:space="0" w:color="000000"/>
            </w:tcBorders>
          </w:tcPr>
          <w:p w14:paraId="496CA98E"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17. Key Words</w:t>
            </w:r>
          </w:p>
          <w:p w14:paraId="68B19290" w14:textId="77777777" w:rsidR="00AE7227" w:rsidRPr="004906B7" w:rsidRDefault="00AE7227" w:rsidP="008E53DD">
            <w:pPr>
              <w:pStyle w:val="TableParagraph"/>
              <w:ind w:left="115" w:right="209"/>
              <w:rPr>
                <w:rFonts w:ascii="Times New Roman" w:eastAsia="Times New Roman" w:hAnsi="Times New Roman" w:cs="Times New Roman"/>
                <w:sz w:val="20"/>
                <w:szCs w:val="20"/>
              </w:rPr>
            </w:pPr>
            <w:r>
              <w:rPr>
                <w:rFonts w:ascii="Times New Roman" w:hAnsi="Times New Roman"/>
                <w:sz w:val="20"/>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tcPr>
          <w:p w14:paraId="7F508051"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18. Distribution Statement</w:t>
            </w:r>
          </w:p>
          <w:p w14:paraId="4E5793BE" w14:textId="77777777" w:rsidR="00AE7227" w:rsidRPr="004906B7" w:rsidRDefault="00AE7227" w:rsidP="008E53DD">
            <w:pPr>
              <w:pStyle w:val="TableParagraph"/>
              <w:ind w:left="115" w:right="530"/>
              <w:rPr>
                <w:rFonts w:ascii="Times New Roman"/>
                <w:sz w:val="20"/>
              </w:rPr>
            </w:pPr>
            <w:r w:rsidRPr="004906B7">
              <w:rPr>
                <w:rFonts w:ascii="Times New Roman"/>
                <w:sz w:val="20"/>
              </w:rPr>
              <w:t>No restrictions. This document is available to the public through the National Technical Information Service, Springfield, VA 22161.</w:t>
            </w:r>
          </w:p>
          <w:p w14:paraId="10CBC4A8" w14:textId="77777777" w:rsidR="00AE7227" w:rsidRPr="004906B7" w:rsidRDefault="00AE7227" w:rsidP="008E53DD">
            <w:pPr>
              <w:pStyle w:val="TableParagraph"/>
              <w:ind w:left="115" w:right="530"/>
              <w:rPr>
                <w:rFonts w:ascii="Times New Roman" w:eastAsia="Times New Roman" w:hAnsi="Times New Roman" w:cs="Times New Roman"/>
                <w:sz w:val="20"/>
                <w:szCs w:val="20"/>
              </w:rPr>
            </w:pPr>
            <w:r w:rsidRPr="004906B7">
              <w:rPr>
                <w:rFonts w:ascii="Times New Roman"/>
                <w:sz w:val="20"/>
              </w:rPr>
              <w:t>http://www.ntis.gov</w:t>
            </w:r>
          </w:p>
        </w:tc>
      </w:tr>
      <w:tr w:rsidR="00AE7227" w:rsidRPr="004906B7" w14:paraId="2F400C09" w14:textId="77777777" w:rsidTr="008E53DD">
        <w:trPr>
          <w:trHeight w:val="20"/>
        </w:trPr>
        <w:tc>
          <w:tcPr>
            <w:tcW w:w="3150" w:type="dxa"/>
            <w:gridSpan w:val="2"/>
            <w:tcBorders>
              <w:top w:val="single" w:sz="4" w:space="0" w:color="000000"/>
              <w:left w:val="single" w:sz="4" w:space="0" w:color="000000"/>
              <w:bottom w:val="single" w:sz="4" w:space="0" w:color="000000"/>
              <w:right w:val="single" w:sz="4" w:space="0" w:color="000000"/>
            </w:tcBorders>
          </w:tcPr>
          <w:p w14:paraId="728034A5" w14:textId="77777777" w:rsidR="00AE7227" w:rsidRPr="004906B7" w:rsidRDefault="00AE7227" w:rsidP="008E53DD">
            <w:pPr>
              <w:pStyle w:val="TableParagraph"/>
              <w:ind w:left="115" w:right="140"/>
              <w:rPr>
                <w:rFonts w:ascii="Times New Roman" w:eastAsia="Times New Roman" w:hAnsi="Times New Roman" w:cs="Times New Roman"/>
                <w:sz w:val="20"/>
                <w:szCs w:val="20"/>
              </w:rPr>
            </w:pPr>
            <w:r w:rsidRPr="004906B7">
              <w:rPr>
                <w:rFonts w:ascii="Times New Roman"/>
                <w:sz w:val="20"/>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tcPr>
          <w:p w14:paraId="3B70A231" w14:textId="77777777" w:rsidR="00AE7227" w:rsidRPr="004906B7" w:rsidRDefault="00AE7227" w:rsidP="008E53DD">
            <w:pPr>
              <w:pStyle w:val="TableParagraph"/>
              <w:ind w:left="115" w:right="289"/>
              <w:rPr>
                <w:rFonts w:ascii="Times New Roman" w:eastAsia="Times New Roman" w:hAnsi="Times New Roman" w:cs="Times New Roman"/>
                <w:sz w:val="20"/>
                <w:szCs w:val="20"/>
              </w:rPr>
            </w:pPr>
            <w:r w:rsidRPr="004906B7">
              <w:rPr>
                <w:rFonts w:ascii="Times New Roman"/>
                <w:sz w:val="20"/>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14:paraId="6B0AFC34" w14:textId="77777777" w:rsidR="00AE7227" w:rsidRDefault="00AE7227" w:rsidP="008E53DD">
            <w:pPr>
              <w:pStyle w:val="TableParagraph"/>
              <w:ind w:left="115" w:right="205"/>
              <w:rPr>
                <w:rFonts w:ascii="Times New Roman"/>
                <w:sz w:val="20"/>
              </w:rPr>
            </w:pPr>
            <w:r w:rsidRPr="004906B7">
              <w:rPr>
                <w:rFonts w:ascii="Times New Roman"/>
                <w:sz w:val="20"/>
              </w:rPr>
              <w:t>21. No. of Pages</w:t>
            </w:r>
          </w:p>
          <w:p w14:paraId="1F7A3EE5" w14:textId="04A4B386" w:rsidR="00AE7227" w:rsidRPr="004906B7" w:rsidRDefault="00CE442E" w:rsidP="008E53DD">
            <w:pPr>
              <w:pStyle w:val="TableParagraph"/>
              <w:ind w:left="115" w:right="2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w:t>
            </w:r>
          </w:p>
        </w:tc>
        <w:tc>
          <w:tcPr>
            <w:tcW w:w="1530" w:type="dxa"/>
            <w:tcBorders>
              <w:top w:val="single" w:sz="4" w:space="0" w:color="000000"/>
              <w:left w:val="single" w:sz="4" w:space="0" w:color="000000"/>
              <w:bottom w:val="single" w:sz="4" w:space="0" w:color="000000"/>
              <w:right w:val="single" w:sz="4" w:space="0" w:color="000000"/>
            </w:tcBorders>
          </w:tcPr>
          <w:p w14:paraId="2FCB8F2A"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22. Price</w:t>
            </w:r>
          </w:p>
        </w:tc>
      </w:tr>
    </w:tbl>
    <w:p w14:paraId="471A7D93" w14:textId="77777777" w:rsidR="00AE7227" w:rsidRDefault="00AE7227" w:rsidP="00AE7227">
      <w:pPr>
        <w:tabs>
          <w:tab w:val="clear" w:pos="284"/>
        </w:tabs>
        <w:spacing w:line="240" w:lineRule="auto"/>
      </w:pPr>
      <w:r>
        <w:br w:type="page"/>
      </w:r>
    </w:p>
    <w:p w14:paraId="5E50551B" w14:textId="77777777" w:rsidR="003964F2" w:rsidRDefault="003964F2" w:rsidP="003964F2">
      <w:pPr>
        <w:pStyle w:val="TOCHeading"/>
        <w:rPr>
          <w:noProof/>
        </w:rPr>
      </w:pPr>
      <w:r>
        <w:rPr>
          <w:noProof/>
        </w:rPr>
        <w:lastRenderedPageBreak/>
        <w:t>Table of Contents</w:t>
      </w:r>
      <w:bookmarkEnd w:id="9"/>
    </w:p>
    <w:p w14:paraId="68D62715" w14:textId="71706C9A" w:rsidR="003C5E35"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3C5E35">
        <w:rPr>
          <w:noProof/>
        </w:rPr>
        <w:t>1.</w:t>
      </w:r>
      <w:r w:rsidR="003C5E35">
        <w:rPr>
          <w:rFonts w:asciiTheme="minorHAnsi" w:eastAsiaTheme="minorEastAsia" w:hAnsiTheme="minorHAnsi"/>
          <w:noProof/>
          <w:kern w:val="0"/>
          <w:sz w:val="22"/>
          <w:szCs w:val="22"/>
        </w:rPr>
        <w:tab/>
      </w:r>
      <w:r w:rsidR="003C5E35">
        <w:rPr>
          <w:noProof/>
        </w:rPr>
        <w:t>Overview of Michigan DOT Winter Maintenance Operations</w:t>
      </w:r>
      <w:r w:rsidR="003C5E35">
        <w:rPr>
          <w:noProof/>
          <w:webHidden/>
        </w:rPr>
        <w:tab/>
      </w:r>
      <w:r w:rsidR="003C5E35">
        <w:rPr>
          <w:noProof/>
          <w:webHidden/>
        </w:rPr>
        <w:fldChar w:fldCharType="begin"/>
      </w:r>
      <w:r w:rsidR="003C5E35">
        <w:rPr>
          <w:noProof/>
          <w:webHidden/>
        </w:rPr>
        <w:instrText xml:space="preserve"> PAGEREF _Toc511912031 \h </w:instrText>
      </w:r>
      <w:r w:rsidR="003C5E35">
        <w:rPr>
          <w:noProof/>
          <w:webHidden/>
        </w:rPr>
      </w:r>
      <w:r w:rsidR="003C5E35">
        <w:rPr>
          <w:noProof/>
          <w:webHidden/>
        </w:rPr>
        <w:fldChar w:fldCharType="separate"/>
      </w:r>
      <w:r w:rsidR="00010581">
        <w:rPr>
          <w:noProof/>
          <w:webHidden/>
        </w:rPr>
        <w:t>1</w:t>
      </w:r>
      <w:r w:rsidR="003C5E35">
        <w:rPr>
          <w:noProof/>
          <w:webHidden/>
        </w:rPr>
        <w:fldChar w:fldCharType="end"/>
      </w:r>
    </w:p>
    <w:p w14:paraId="7AA63554" w14:textId="770F9495" w:rsidR="003C5E35" w:rsidRDefault="003C5E35">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_Toc511912032 \h </w:instrText>
      </w:r>
      <w:r>
        <w:rPr>
          <w:noProof/>
          <w:webHidden/>
        </w:rPr>
      </w:r>
      <w:r>
        <w:rPr>
          <w:noProof/>
          <w:webHidden/>
        </w:rPr>
        <w:fldChar w:fldCharType="separate"/>
      </w:r>
      <w:r w:rsidR="00010581">
        <w:rPr>
          <w:noProof/>
          <w:webHidden/>
        </w:rPr>
        <w:t>1</w:t>
      </w:r>
      <w:r>
        <w:rPr>
          <w:noProof/>
          <w:webHidden/>
        </w:rPr>
        <w:fldChar w:fldCharType="end"/>
      </w:r>
    </w:p>
    <w:p w14:paraId="5558DC83" w14:textId="1D117027" w:rsidR="003C5E35" w:rsidRDefault="003C5E35">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_Toc511912033 \h </w:instrText>
      </w:r>
      <w:r>
        <w:rPr>
          <w:noProof/>
          <w:webHidden/>
        </w:rPr>
      </w:r>
      <w:r>
        <w:rPr>
          <w:noProof/>
          <w:webHidden/>
        </w:rPr>
        <w:fldChar w:fldCharType="separate"/>
      </w:r>
      <w:r w:rsidR="00010581">
        <w:rPr>
          <w:noProof/>
          <w:webHidden/>
        </w:rPr>
        <w:t>1</w:t>
      </w:r>
      <w:r>
        <w:rPr>
          <w:noProof/>
          <w:webHidden/>
        </w:rPr>
        <w:fldChar w:fldCharType="end"/>
      </w:r>
    </w:p>
    <w:p w14:paraId="4D107750" w14:textId="75E78376" w:rsidR="003C5E35" w:rsidRDefault="003C5E35">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_Toc511912034 \h </w:instrText>
      </w:r>
      <w:r>
        <w:rPr>
          <w:noProof/>
          <w:webHidden/>
        </w:rPr>
      </w:r>
      <w:r>
        <w:rPr>
          <w:noProof/>
          <w:webHidden/>
        </w:rPr>
        <w:fldChar w:fldCharType="separate"/>
      </w:r>
      <w:r w:rsidR="00010581">
        <w:rPr>
          <w:noProof/>
          <w:webHidden/>
        </w:rPr>
        <w:t>4</w:t>
      </w:r>
      <w:r>
        <w:rPr>
          <w:noProof/>
          <w:webHidden/>
        </w:rPr>
        <w:fldChar w:fldCharType="end"/>
      </w:r>
    </w:p>
    <w:p w14:paraId="0BBE1D38" w14:textId="3D4A621E" w:rsidR="003C5E35" w:rsidRDefault="003C5E35">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_Toc511912035 \h </w:instrText>
      </w:r>
      <w:r>
        <w:rPr>
          <w:noProof/>
          <w:webHidden/>
        </w:rPr>
      </w:r>
      <w:r>
        <w:rPr>
          <w:noProof/>
          <w:webHidden/>
        </w:rPr>
        <w:fldChar w:fldCharType="separate"/>
      </w:r>
      <w:r w:rsidR="00010581">
        <w:rPr>
          <w:noProof/>
          <w:webHidden/>
        </w:rPr>
        <w:t>4</w:t>
      </w:r>
      <w:r>
        <w:rPr>
          <w:noProof/>
          <w:webHidden/>
        </w:rPr>
        <w:fldChar w:fldCharType="end"/>
      </w:r>
    </w:p>
    <w:p w14:paraId="1773A910" w14:textId="2C6F2103" w:rsidR="003C5E35" w:rsidRDefault="003C5E35">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_Toc511912036 \h </w:instrText>
      </w:r>
      <w:r>
        <w:rPr>
          <w:noProof/>
          <w:webHidden/>
        </w:rPr>
      </w:r>
      <w:r>
        <w:rPr>
          <w:noProof/>
          <w:webHidden/>
        </w:rPr>
        <w:fldChar w:fldCharType="separate"/>
      </w:r>
      <w:r w:rsidR="00010581">
        <w:rPr>
          <w:noProof/>
          <w:webHidden/>
        </w:rPr>
        <w:t>4</w:t>
      </w:r>
      <w:r>
        <w:rPr>
          <w:noProof/>
          <w:webHidden/>
        </w:rPr>
        <w:fldChar w:fldCharType="end"/>
      </w:r>
    </w:p>
    <w:p w14:paraId="4B299BBC" w14:textId="757AE62C" w:rsidR="003C5E35" w:rsidRDefault="003C5E35">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_Toc511912037 \h </w:instrText>
      </w:r>
      <w:r>
        <w:rPr>
          <w:noProof/>
          <w:webHidden/>
        </w:rPr>
      </w:r>
      <w:r>
        <w:rPr>
          <w:noProof/>
          <w:webHidden/>
        </w:rPr>
        <w:fldChar w:fldCharType="separate"/>
      </w:r>
      <w:r w:rsidR="00010581">
        <w:rPr>
          <w:noProof/>
          <w:webHidden/>
        </w:rPr>
        <w:t>4</w:t>
      </w:r>
      <w:r>
        <w:rPr>
          <w:noProof/>
          <w:webHidden/>
        </w:rPr>
        <w:fldChar w:fldCharType="end"/>
      </w:r>
    </w:p>
    <w:p w14:paraId="16485BBC" w14:textId="6E14657D" w:rsidR="003C5E35" w:rsidRDefault="003C5E35">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_Toc511912038 \h </w:instrText>
      </w:r>
      <w:r>
        <w:rPr>
          <w:noProof/>
          <w:webHidden/>
        </w:rPr>
      </w:r>
      <w:r>
        <w:rPr>
          <w:noProof/>
          <w:webHidden/>
        </w:rPr>
        <w:fldChar w:fldCharType="separate"/>
      </w:r>
      <w:r w:rsidR="00010581">
        <w:rPr>
          <w:noProof/>
          <w:webHidden/>
        </w:rPr>
        <w:t>5</w:t>
      </w:r>
      <w:r>
        <w:rPr>
          <w:noProof/>
          <w:webHidden/>
        </w:rPr>
        <w:fldChar w:fldCharType="end"/>
      </w:r>
    </w:p>
    <w:p w14:paraId="70F3E601" w14:textId="0091D0ED" w:rsidR="003C5E35" w:rsidRDefault="003C5E35">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_Toc511912039 \h </w:instrText>
      </w:r>
      <w:r>
        <w:rPr>
          <w:noProof/>
          <w:webHidden/>
        </w:rPr>
      </w:r>
      <w:r>
        <w:rPr>
          <w:noProof/>
          <w:webHidden/>
        </w:rPr>
        <w:fldChar w:fldCharType="separate"/>
      </w:r>
      <w:r w:rsidR="00010581">
        <w:rPr>
          <w:noProof/>
          <w:webHidden/>
        </w:rPr>
        <w:t>5</w:t>
      </w:r>
      <w:r>
        <w:rPr>
          <w:noProof/>
          <w:webHidden/>
        </w:rPr>
        <w:fldChar w:fldCharType="end"/>
      </w:r>
    </w:p>
    <w:p w14:paraId="57CBA2BB" w14:textId="6AEBDA72" w:rsidR="003C5E35" w:rsidRDefault="003C5E35">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_Toc511912040 \h </w:instrText>
      </w:r>
      <w:r>
        <w:rPr>
          <w:noProof/>
          <w:webHidden/>
        </w:rPr>
      </w:r>
      <w:r>
        <w:rPr>
          <w:noProof/>
          <w:webHidden/>
        </w:rPr>
        <w:fldChar w:fldCharType="separate"/>
      </w:r>
      <w:r w:rsidR="00010581">
        <w:rPr>
          <w:noProof/>
          <w:webHidden/>
        </w:rPr>
        <w:t>5</w:t>
      </w:r>
      <w:r>
        <w:rPr>
          <w:noProof/>
          <w:webHidden/>
        </w:rPr>
        <w:fldChar w:fldCharType="end"/>
      </w:r>
    </w:p>
    <w:p w14:paraId="3A2ECF34" w14:textId="2498526D" w:rsidR="003C5E35" w:rsidRDefault="003C5E35">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 and Interface</w:t>
      </w:r>
      <w:r>
        <w:rPr>
          <w:noProof/>
          <w:webHidden/>
        </w:rPr>
        <w:tab/>
      </w:r>
      <w:r>
        <w:rPr>
          <w:noProof/>
          <w:webHidden/>
        </w:rPr>
        <w:fldChar w:fldCharType="begin"/>
      </w:r>
      <w:r>
        <w:rPr>
          <w:noProof/>
          <w:webHidden/>
        </w:rPr>
        <w:instrText xml:space="preserve"> PAGEREF _Toc511912041 \h </w:instrText>
      </w:r>
      <w:r>
        <w:rPr>
          <w:noProof/>
          <w:webHidden/>
        </w:rPr>
      </w:r>
      <w:r>
        <w:rPr>
          <w:noProof/>
          <w:webHidden/>
        </w:rPr>
        <w:fldChar w:fldCharType="separate"/>
      </w:r>
      <w:r w:rsidR="00010581">
        <w:rPr>
          <w:noProof/>
          <w:webHidden/>
        </w:rPr>
        <w:t>9</w:t>
      </w:r>
      <w:r>
        <w:rPr>
          <w:noProof/>
          <w:webHidden/>
        </w:rPr>
        <w:fldChar w:fldCharType="end"/>
      </w:r>
    </w:p>
    <w:p w14:paraId="30CFCD9E" w14:textId="22594E79" w:rsidR="003C5E35" w:rsidRDefault="003C5E35">
      <w:pPr>
        <w:pStyle w:val="TOC3"/>
        <w:tabs>
          <w:tab w:val="left" w:pos="1260"/>
        </w:tabs>
        <w:rPr>
          <w:rFonts w:eastAsiaTheme="minorEastAsia"/>
          <w:noProof/>
          <w:kern w:val="0"/>
          <w:sz w:val="22"/>
          <w:szCs w:val="22"/>
        </w:rPr>
      </w:pPr>
      <w:r>
        <w:rPr>
          <w:noProof/>
        </w:rPr>
        <w:t>3.2.1</w:t>
      </w:r>
      <w:r>
        <w:rPr>
          <w:rFonts w:eastAsiaTheme="minorEastAsia"/>
          <w:noProof/>
          <w:kern w:val="0"/>
          <w:sz w:val="22"/>
          <w:szCs w:val="22"/>
        </w:rPr>
        <w:tab/>
      </w:r>
      <w:r>
        <w:rPr>
          <w:noProof/>
        </w:rPr>
        <w:t>AVL/GPS System Software</w:t>
      </w:r>
      <w:r>
        <w:rPr>
          <w:noProof/>
          <w:webHidden/>
        </w:rPr>
        <w:tab/>
      </w:r>
      <w:r>
        <w:rPr>
          <w:noProof/>
          <w:webHidden/>
        </w:rPr>
        <w:fldChar w:fldCharType="begin"/>
      </w:r>
      <w:r>
        <w:rPr>
          <w:noProof/>
          <w:webHidden/>
        </w:rPr>
        <w:instrText xml:space="preserve"> PAGEREF _Toc511912042 \h </w:instrText>
      </w:r>
      <w:r>
        <w:rPr>
          <w:noProof/>
          <w:webHidden/>
        </w:rPr>
      </w:r>
      <w:r>
        <w:rPr>
          <w:noProof/>
          <w:webHidden/>
        </w:rPr>
        <w:fldChar w:fldCharType="separate"/>
      </w:r>
      <w:r w:rsidR="00010581">
        <w:rPr>
          <w:noProof/>
          <w:webHidden/>
        </w:rPr>
        <w:t>9</w:t>
      </w:r>
      <w:r>
        <w:rPr>
          <w:noProof/>
          <w:webHidden/>
        </w:rPr>
        <w:fldChar w:fldCharType="end"/>
      </w:r>
    </w:p>
    <w:p w14:paraId="2F0FE411" w14:textId="23FECED8" w:rsidR="003C5E35" w:rsidRDefault="003C5E35">
      <w:pPr>
        <w:pStyle w:val="TOC3"/>
        <w:tabs>
          <w:tab w:val="left" w:pos="1260"/>
        </w:tabs>
        <w:rPr>
          <w:rFonts w:eastAsiaTheme="minorEastAsia"/>
          <w:noProof/>
          <w:kern w:val="0"/>
          <w:sz w:val="22"/>
          <w:szCs w:val="22"/>
        </w:rPr>
      </w:pPr>
      <w:r>
        <w:rPr>
          <w:noProof/>
        </w:rPr>
        <w:t>3.2.2</w:t>
      </w:r>
      <w:r>
        <w:rPr>
          <w:rFonts w:eastAsiaTheme="minorEastAsia"/>
          <w:noProof/>
          <w:kern w:val="0"/>
          <w:sz w:val="22"/>
          <w:szCs w:val="22"/>
        </w:rPr>
        <w:tab/>
      </w:r>
      <w:r>
        <w:rPr>
          <w:noProof/>
        </w:rPr>
        <w:t>MDSS Software</w:t>
      </w:r>
      <w:r>
        <w:rPr>
          <w:noProof/>
          <w:webHidden/>
        </w:rPr>
        <w:tab/>
      </w:r>
      <w:r>
        <w:rPr>
          <w:noProof/>
          <w:webHidden/>
        </w:rPr>
        <w:fldChar w:fldCharType="begin"/>
      </w:r>
      <w:r>
        <w:rPr>
          <w:noProof/>
          <w:webHidden/>
        </w:rPr>
        <w:instrText xml:space="preserve"> PAGEREF _Toc511912043 \h </w:instrText>
      </w:r>
      <w:r>
        <w:rPr>
          <w:noProof/>
          <w:webHidden/>
        </w:rPr>
      </w:r>
      <w:r>
        <w:rPr>
          <w:noProof/>
          <w:webHidden/>
        </w:rPr>
        <w:fldChar w:fldCharType="separate"/>
      </w:r>
      <w:r w:rsidR="00010581">
        <w:rPr>
          <w:noProof/>
          <w:webHidden/>
        </w:rPr>
        <w:t>11</w:t>
      </w:r>
      <w:r>
        <w:rPr>
          <w:noProof/>
          <w:webHidden/>
        </w:rPr>
        <w:fldChar w:fldCharType="end"/>
      </w:r>
    </w:p>
    <w:p w14:paraId="0FAD2676" w14:textId="133F31F2" w:rsidR="003C5E35" w:rsidRDefault="003C5E35">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sidR="009A2507" w:rsidRPr="009A2507">
        <w:rPr>
          <w:rFonts w:eastAsiaTheme="minorEastAsia"/>
          <w:noProof/>
          <w:kern w:val="0"/>
          <w:szCs w:val="20"/>
        </w:rPr>
        <w:t>Vehicle-to-</w:t>
      </w:r>
      <w:r w:rsidRPr="009A2507">
        <w:rPr>
          <w:noProof/>
          <w:szCs w:val="20"/>
        </w:rPr>
        <w:t>Center Com</w:t>
      </w:r>
      <w:r>
        <w:rPr>
          <w:noProof/>
        </w:rPr>
        <w:t>munications</w:t>
      </w:r>
      <w:r>
        <w:rPr>
          <w:noProof/>
          <w:webHidden/>
        </w:rPr>
        <w:tab/>
      </w:r>
      <w:r>
        <w:rPr>
          <w:noProof/>
          <w:webHidden/>
        </w:rPr>
        <w:fldChar w:fldCharType="begin"/>
      </w:r>
      <w:r>
        <w:rPr>
          <w:noProof/>
          <w:webHidden/>
        </w:rPr>
        <w:instrText xml:space="preserve"> PAGEREF _Toc511912044 \h </w:instrText>
      </w:r>
      <w:r>
        <w:rPr>
          <w:noProof/>
          <w:webHidden/>
        </w:rPr>
      </w:r>
      <w:r>
        <w:rPr>
          <w:noProof/>
          <w:webHidden/>
        </w:rPr>
        <w:fldChar w:fldCharType="separate"/>
      </w:r>
      <w:r w:rsidR="00010581">
        <w:rPr>
          <w:noProof/>
          <w:webHidden/>
        </w:rPr>
        <w:t>12</w:t>
      </w:r>
      <w:r>
        <w:rPr>
          <w:noProof/>
          <w:webHidden/>
        </w:rPr>
        <w:fldChar w:fldCharType="end"/>
      </w:r>
    </w:p>
    <w:p w14:paraId="00A93EE2" w14:textId="24F4E2DE" w:rsidR="003C5E35" w:rsidRDefault="003C5E35">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System Decision Making Processes</w:t>
      </w:r>
      <w:r>
        <w:rPr>
          <w:noProof/>
          <w:webHidden/>
        </w:rPr>
        <w:tab/>
      </w:r>
      <w:r>
        <w:rPr>
          <w:noProof/>
          <w:webHidden/>
        </w:rPr>
        <w:fldChar w:fldCharType="begin"/>
      </w:r>
      <w:r>
        <w:rPr>
          <w:noProof/>
          <w:webHidden/>
        </w:rPr>
        <w:instrText xml:space="preserve"> PAGEREF _Toc511912045 \h </w:instrText>
      </w:r>
      <w:r>
        <w:rPr>
          <w:noProof/>
          <w:webHidden/>
        </w:rPr>
      </w:r>
      <w:r>
        <w:rPr>
          <w:noProof/>
          <w:webHidden/>
        </w:rPr>
        <w:fldChar w:fldCharType="separate"/>
      </w:r>
      <w:r w:rsidR="00010581">
        <w:rPr>
          <w:noProof/>
          <w:webHidden/>
        </w:rPr>
        <w:t>12</w:t>
      </w:r>
      <w:r>
        <w:rPr>
          <w:noProof/>
          <w:webHidden/>
        </w:rPr>
        <w:fldChar w:fldCharType="end"/>
      </w:r>
    </w:p>
    <w:p w14:paraId="77DE188C" w14:textId="3CA2910E" w:rsidR="003C5E35" w:rsidRDefault="003C5E35">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_Toc511912046 \h </w:instrText>
      </w:r>
      <w:r>
        <w:rPr>
          <w:noProof/>
          <w:webHidden/>
        </w:rPr>
      </w:r>
      <w:r>
        <w:rPr>
          <w:noProof/>
          <w:webHidden/>
        </w:rPr>
        <w:fldChar w:fldCharType="separate"/>
      </w:r>
      <w:r w:rsidR="00010581">
        <w:rPr>
          <w:noProof/>
          <w:webHidden/>
        </w:rPr>
        <w:t>12</w:t>
      </w:r>
      <w:r>
        <w:rPr>
          <w:noProof/>
          <w:webHidden/>
        </w:rPr>
        <w:fldChar w:fldCharType="end"/>
      </w:r>
    </w:p>
    <w:p w14:paraId="1E60B8C3" w14:textId="746C7919" w:rsidR="003C5E35" w:rsidRDefault="003C5E35">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_Toc511912047 \h </w:instrText>
      </w:r>
      <w:r>
        <w:rPr>
          <w:noProof/>
          <w:webHidden/>
        </w:rPr>
      </w:r>
      <w:r>
        <w:rPr>
          <w:noProof/>
          <w:webHidden/>
        </w:rPr>
        <w:fldChar w:fldCharType="separate"/>
      </w:r>
      <w:r w:rsidR="00010581">
        <w:rPr>
          <w:noProof/>
          <w:webHidden/>
        </w:rPr>
        <w:t>13</w:t>
      </w:r>
      <w:r>
        <w:rPr>
          <w:noProof/>
          <w:webHidden/>
        </w:rPr>
        <w:fldChar w:fldCharType="end"/>
      </w:r>
    </w:p>
    <w:p w14:paraId="7F9CC044" w14:textId="3121309D" w:rsidR="003C5E35" w:rsidRDefault="003C5E35">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_Toc511912048 \h </w:instrText>
      </w:r>
      <w:r>
        <w:rPr>
          <w:noProof/>
          <w:webHidden/>
        </w:rPr>
      </w:r>
      <w:r>
        <w:rPr>
          <w:noProof/>
          <w:webHidden/>
        </w:rPr>
        <w:fldChar w:fldCharType="separate"/>
      </w:r>
      <w:r w:rsidR="00010581">
        <w:rPr>
          <w:noProof/>
          <w:webHidden/>
        </w:rPr>
        <w:t>13</w:t>
      </w:r>
      <w:r>
        <w:rPr>
          <w:noProof/>
          <w:webHidden/>
        </w:rPr>
        <w:fldChar w:fldCharType="end"/>
      </w:r>
    </w:p>
    <w:p w14:paraId="3B88F015" w14:textId="3FC82E32" w:rsidR="003C5E35" w:rsidRDefault="003C5E35">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_Toc511912049 \h </w:instrText>
      </w:r>
      <w:r>
        <w:rPr>
          <w:noProof/>
          <w:webHidden/>
        </w:rPr>
      </w:r>
      <w:r>
        <w:rPr>
          <w:noProof/>
          <w:webHidden/>
        </w:rPr>
        <w:fldChar w:fldCharType="separate"/>
      </w:r>
      <w:r w:rsidR="00010581">
        <w:rPr>
          <w:noProof/>
          <w:webHidden/>
        </w:rPr>
        <w:t>13</w:t>
      </w:r>
      <w:r>
        <w:rPr>
          <w:noProof/>
          <w:webHidden/>
        </w:rPr>
        <w:fldChar w:fldCharType="end"/>
      </w:r>
    </w:p>
    <w:p w14:paraId="0F6F2761" w14:textId="28C25598" w:rsidR="003C5E35" w:rsidRDefault="003C5E35">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_Toc511912050 \h </w:instrText>
      </w:r>
      <w:r>
        <w:rPr>
          <w:noProof/>
          <w:webHidden/>
        </w:rPr>
      </w:r>
      <w:r>
        <w:rPr>
          <w:noProof/>
          <w:webHidden/>
        </w:rPr>
        <w:fldChar w:fldCharType="separate"/>
      </w:r>
      <w:r w:rsidR="00010581">
        <w:rPr>
          <w:noProof/>
          <w:webHidden/>
        </w:rPr>
        <w:t>14</w:t>
      </w:r>
      <w:r>
        <w:rPr>
          <w:noProof/>
          <w:webHidden/>
        </w:rPr>
        <w:fldChar w:fldCharType="end"/>
      </w:r>
    </w:p>
    <w:p w14:paraId="36466E3C" w14:textId="23705FD1" w:rsidR="003C5E35" w:rsidRDefault="003C5E35">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_Toc511912051 \h </w:instrText>
      </w:r>
      <w:r>
        <w:rPr>
          <w:noProof/>
          <w:webHidden/>
        </w:rPr>
      </w:r>
      <w:r>
        <w:rPr>
          <w:noProof/>
          <w:webHidden/>
        </w:rPr>
        <w:fldChar w:fldCharType="separate"/>
      </w:r>
      <w:r w:rsidR="00010581">
        <w:rPr>
          <w:noProof/>
          <w:webHidden/>
        </w:rPr>
        <w:t>14</w:t>
      </w:r>
      <w:r>
        <w:rPr>
          <w:noProof/>
          <w:webHidden/>
        </w:rPr>
        <w:fldChar w:fldCharType="end"/>
      </w:r>
    </w:p>
    <w:p w14:paraId="46FFBDE7" w14:textId="2E385D74" w:rsidR="003C5E35" w:rsidRDefault="003C5E35">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_Toc511912052 \h </w:instrText>
      </w:r>
      <w:r>
        <w:rPr>
          <w:noProof/>
          <w:webHidden/>
        </w:rPr>
      </w:r>
      <w:r>
        <w:rPr>
          <w:noProof/>
          <w:webHidden/>
        </w:rPr>
        <w:fldChar w:fldCharType="separate"/>
      </w:r>
      <w:r w:rsidR="00010581">
        <w:rPr>
          <w:noProof/>
          <w:webHidden/>
        </w:rPr>
        <w:t>14</w:t>
      </w:r>
      <w:r>
        <w:rPr>
          <w:noProof/>
          <w:webHidden/>
        </w:rPr>
        <w:fldChar w:fldCharType="end"/>
      </w:r>
    </w:p>
    <w:p w14:paraId="5C25130B" w14:textId="37F18FDD" w:rsidR="003C5E35" w:rsidRDefault="003C5E35">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_Toc511912053 \h </w:instrText>
      </w:r>
      <w:r>
        <w:rPr>
          <w:noProof/>
          <w:webHidden/>
        </w:rPr>
      </w:r>
      <w:r>
        <w:rPr>
          <w:noProof/>
          <w:webHidden/>
        </w:rPr>
        <w:fldChar w:fldCharType="separate"/>
      </w:r>
      <w:r w:rsidR="00010581">
        <w:rPr>
          <w:noProof/>
          <w:webHidden/>
        </w:rPr>
        <w:t>19</w:t>
      </w:r>
      <w:r>
        <w:rPr>
          <w:noProof/>
          <w:webHidden/>
        </w:rPr>
        <w:fldChar w:fldCharType="end"/>
      </w:r>
    </w:p>
    <w:p w14:paraId="15587BD1" w14:textId="3E3365F1" w:rsidR="003C5E35" w:rsidRDefault="003C5E35">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_Toc511912054 \h </w:instrText>
      </w:r>
      <w:r>
        <w:rPr>
          <w:noProof/>
          <w:webHidden/>
        </w:rPr>
      </w:r>
      <w:r>
        <w:rPr>
          <w:noProof/>
          <w:webHidden/>
        </w:rPr>
        <w:fldChar w:fldCharType="separate"/>
      </w:r>
      <w:r w:rsidR="00010581">
        <w:rPr>
          <w:noProof/>
          <w:webHidden/>
        </w:rPr>
        <w:t>19</w:t>
      </w:r>
      <w:r>
        <w:rPr>
          <w:noProof/>
          <w:webHidden/>
        </w:rPr>
        <w:fldChar w:fldCharType="end"/>
      </w:r>
    </w:p>
    <w:p w14:paraId="7E92CD33" w14:textId="610DF1EF" w:rsidR="003C5E35" w:rsidRDefault="003C5E35">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_Toc511912055 \h </w:instrText>
      </w:r>
      <w:r>
        <w:rPr>
          <w:noProof/>
          <w:webHidden/>
        </w:rPr>
      </w:r>
      <w:r>
        <w:rPr>
          <w:noProof/>
          <w:webHidden/>
        </w:rPr>
        <w:fldChar w:fldCharType="separate"/>
      </w:r>
      <w:r w:rsidR="00010581">
        <w:rPr>
          <w:noProof/>
          <w:webHidden/>
        </w:rPr>
        <w:t>19</w:t>
      </w:r>
      <w:r>
        <w:rPr>
          <w:noProof/>
          <w:webHidden/>
        </w:rPr>
        <w:fldChar w:fldCharType="end"/>
      </w:r>
    </w:p>
    <w:p w14:paraId="60D71A48" w14:textId="0408F9C2" w:rsidR="003C5E35" w:rsidRDefault="003C5E35">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_Toc511912056 \h </w:instrText>
      </w:r>
      <w:r>
        <w:rPr>
          <w:noProof/>
          <w:webHidden/>
        </w:rPr>
      </w:r>
      <w:r>
        <w:rPr>
          <w:noProof/>
          <w:webHidden/>
        </w:rPr>
        <w:fldChar w:fldCharType="separate"/>
      </w:r>
      <w:r w:rsidR="00010581">
        <w:rPr>
          <w:noProof/>
          <w:webHidden/>
        </w:rPr>
        <w:t>20</w:t>
      </w:r>
      <w:r>
        <w:rPr>
          <w:noProof/>
          <w:webHidden/>
        </w:rPr>
        <w:fldChar w:fldCharType="end"/>
      </w:r>
    </w:p>
    <w:p w14:paraId="371826A1" w14:textId="4122D5CB" w:rsidR="003C5E35" w:rsidRDefault="003C5E35">
      <w:pPr>
        <w:pStyle w:val="TOC2"/>
        <w:tabs>
          <w:tab w:val="left" w:pos="1134"/>
        </w:tabs>
        <w:rPr>
          <w:rFonts w:eastAsiaTheme="minorEastAsia"/>
          <w:noProof/>
          <w:kern w:val="0"/>
          <w:sz w:val="22"/>
          <w:szCs w:val="22"/>
        </w:rPr>
      </w:pPr>
      <w:r>
        <w:rPr>
          <w:noProof/>
        </w:rPr>
        <w:t>6.3</w:t>
      </w:r>
      <w:r>
        <w:rPr>
          <w:rFonts w:eastAsiaTheme="minorEastAsia"/>
          <w:noProof/>
          <w:kern w:val="0"/>
          <w:sz w:val="22"/>
          <w:szCs w:val="22"/>
        </w:rPr>
        <w:tab/>
      </w:r>
      <w:r>
        <w:rPr>
          <w:noProof/>
        </w:rPr>
        <w:t>Procurement Documents</w:t>
      </w:r>
      <w:r>
        <w:rPr>
          <w:noProof/>
          <w:webHidden/>
        </w:rPr>
        <w:tab/>
      </w:r>
      <w:r>
        <w:rPr>
          <w:noProof/>
          <w:webHidden/>
        </w:rPr>
        <w:fldChar w:fldCharType="begin"/>
      </w:r>
      <w:r>
        <w:rPr>
          <w:noProof/>
          <w:webHidden/>
        </w:rPr>
        <w:instrText xml:space="preserve"> PAGEREF _Toc511912057 \h </w:instrText>
      </w:r>
      <w:r>
        <w:rPr>
          <w:noProof/>
          <w:webHidden/>
        </w:rPr>
      </w:r>
      <w:r>
        <w:rPr>
          <w:noProof/>
          <w:webHidden/>
        </w:rPr>
        <w:fldChar w:fldCharType="separate"/>
      </w:r>
      <w:r w:rsidR="00010581">
        <w:rPr>
          <w:noProof/>
          <w:webHidden/>
        </w:rPr>
        <w:t>20</w:t>
      </w:r>
      <w:r>
        <w:rPr>
          <w:noProof/>
          <w:webHidden/>
        </w:rPr>
        <w:fldChar w:fldCharType="end"/>
      </w:r>
    </w:p>
    <w:p w14:paraId="348ECC99" w14:textId="2A9CF238" w:rsidR="003C5E35" w:rsidRDefault="003C5E35">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_Toc511912058 \h </w:instrText>
      </w:r>
      <w:r>
        <w:rPr>
          <w:noProof/>
          <w:webHidden/>
        </w:rPr>
      </w:r>
      <w:r>
        <w:rPr>
          <w:noProof/>
          <w:webHidden/>
        </w:rPr>
        <w:fldChar w:fldCharType="separate"/>
      </w:r>
      <w:r w:rsidR="00010581">
        <w:rPr>
          <w:noProof/>
          <w:webHidden/>
        </w:rPr>
        <w:t>20</w:t>
      </w:r>
      <w:r>
        <w:rPr>
          <w:noProof/>
          <w:webHidden/>
        </w:rPr>
        <w:fldChar w:fldCharType="end"/>
      </w:r>
    </w:p>
    <w:p w14:paraId="654BE8D0" w14:textId="7AB566D0" w:rsidR="003C5E35" w:rsidRDefault="003C5E35">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_Toc511912059 \h </w:instrText>
      </w:r>
      <w:r>
        <w:rPr>
          <w:noProof/>
          <w:webHidden/>
        </w:rPr>
      </w:r>
      <w:r>
        <w:rPr>
          <w:noProof/>
          <w:webHidden/>
        </w:rPr>
        <w:fldChar w:fldCharType="separate"/>
      </w:r>
      <w:r w:rsidR="00010581">
        <w:rPr>
          <w:noProof/>
          <w:webHidden/>
        </w:rPr>
        <w:t>20</w:t>
      </w:r>
      <w:r>
        <w:rPr>
          <w:noProof/>
          <w:webHidden/>
        </w:rPr>
        <w:fldChar w:fldCharType="end"/>
      </w:r>
    </w:p>
    <w:p w14:paraId="2C2F6E99" w14:textId="65A3B959" w:rsidR="003C5E35" w:rsidRDefault="003C5E35">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_Toc511912060 \h </w:instrText>
      </w:r>
      <w:r>
        <w:rPr>
          <w:noProof/>
          <w:webHidden/>
        </w:rPr>
      </w:r>
      <w:r>
        <w:rPr>
          <w:noProof/>
          <w:webHidden/>
        </w:rPr>
        <w:fldChar w:fldCharType="separate"/>
      </w:r>
      <w:r w:rsidR="00010581">
        <w:rPr>
          <w:noProof/>
          <w:webHidden/>
        </w:rPr>
        <w:t>21</w:t>
      </w:r>
      <w:r>
        <w:rPr>
          <w:noProof/>
          <w:webHidden/>
        </w:rPr>
        <w:fldChar w:fldCharType="end"/>
      </w:r>
    </w:p>
    <w:p w14:paraId="32B2A0CD" w14:textId="0C78E7E8" w:rsidR="003C5E35" w:rsidRDefault="003C5E35">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_Toc511912061 \h </w:instrText>
      </w:r>
      <w:r>
        <w:rPr>
          <w:noProof/>
          <w:webHidden/>
        </w:rPr>
      </w:r>
      <w:r>
        <w:rPr>
          <w:noProof/>
          <w:webHidden/>
        </w:rPr>
        <w:fldChar w:fldCharType="separate"/>
      </w:r>
      <w:r w:rsidR="00010581">
        <w:rPr>
          <w:noProof/>
          <w:webHidden/>
        </w:rPr>
        <w:t>21</w:t>
      </w:r>
      <w:r>
        <w:rPr>
          <w:noProof/>
          <w:webHidden/>
        </w:rPr>
        <w:fldChar w:fldCharType="end"/>
      </w:r>
    </w:p>
    <w:p w14:paraId="09CF9B50" w14:textId="6FE902DC" w:rsidR="003C5E35" w:rsidRDefault="003C5E35">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_Toc511912062 \h </w:instrText>
      </w:r>
      <w:r>
        <w:rPr>
          <w:noProof/>
          <w:webHidden/>
        </w:rPr>
      </w:r>
      <w:r>
        <w:rPr>
          <w:noProof/>
          <w:webHidden/>
        </w:rPr>
        <w:fldChar w:fldCharType="separate"/>
      </w:r>
      <w:r w:rsidR="00010581">
        <w:rPr>
          <w:noProof/>
          <w:webHidden/>
        </w:rPr>
        <w:t>22</w:t>
      </w:r>
      <w:r>
        <w:rPr>
          <w:noProof/>
          <w:webHidden/>
        </w:rPr>
        <w:fldChar w:fldCharType="end"/>
      </w:r>
    </w:p>
    <w:p w14:paraId="7C86006F" w14:textId="2C1BD42D" w:rsidR="003C5E35" w:rsidRDefault="003C5E35">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_Toc511912063 \h </w:instrText>
      </w:r>
      <w:r>
        <w:rPr>
          <w:noProof/>
          <w:webHidden/>
        </w:rPr>
      </w:r>
      <w:r>
        <w:rPr>
          <w:noProof/>
          <w:webHidden/>
        </w:rPr>
        <w:fldChar w:fldCharType="separate"/>
      </w:r>
      <w:r w:rsidR="00010581">
        <w:rPr>
          <w:noProof/>
          <w:webHidden/>
        </w:rPr>
        <w:t>22</w:t>
      </w:r>
      <w:r>
        <w:rPr>
          <w:noProof/>
          <w:webHidden/>
        </w:rPr>
        <w:fldChar w:fldCharType="end"/>
      </w:r>
    </w:p>
    <w:p w14:paraId="3BCBA141" w14:textId="2EE3FFDE" w:rsidR="003C5E35" w:rsidRDefault="003C5E35">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_Toc511912064 \h </w:instrText>
      </w:r>
      <w:r>
        <w:rPr>
          <w:noProof/>
          <w:webHidden/>
        </w:rPr>
      </w:r>
      <w:r>
        <w:rPr>
          <w:noProof/>
          <w:webHidden/>
        </w:rPr>
        <w:fldChar w:fldCharType="separate"/>
      </w:r>
      <w:r w:rsidR="00010581">
        <w:rPr>
          <w:noProof/>
          <w:webHidden/>
        </w:rPr>
        <w:t>22</w:t>
      </w:r>
      <w:r>
        <w:rPr>
          <w:noProof/>
          <w:webHidden/>
        </w:rPr>
        <w:fldChar w:fldCharType="end"/>
      </w:r>
    </w:p>
    <w:p w14:paraId="0DF60911" w14:textId="35A6AC18" w:rsidR="003C5E35" w:rsidRDefault="003C5E35">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_Toc511912065 \h </w:instrText>
      </w:r>
      <w:r>
        <w:rPr>
          <w:noProof/>
          <w:webHidden/>
        </w:rPr>
      </w:r>
      <w:r>
        <w:rPr>
          <w:noProof/>
          <w:webHidden/>
        </w:rPr>
        <w:fldChar w:fldCharType="separate"/>
      </w:r>
      <w:r w:rsidR="00010581">
        <w:rPr>
          <w:noProof/>
          <w:webHidden/>
        </w:rPr>
        <w:t>22</w:t>
      </w:r>
      <w:r>
        <w:rPr>
          <w:noProof/>
          <w:webHidden/>
        </w:rPr>
        <w:fldChar w:fldCharType="end"/>
      </w:r>
    </w:p>
    <w:p w14:paraId="32C68B79" w14:textId="63452595" w:rsidR="003C5E35" w:rsidRDefault="003C5E35">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_Toc511912066 \h </w:instrText>
      </w:r>
      <w:r>
        <w:rPr>
          <w:noProof/>
          <w:webHidden/>
        </w:rPr>
      </w:r>
      <w:r>
        <w:rPr>
          <w:noProof/>
          <w:webHidden/>
        </w:rPr>
        <w:fldChar w:fldCharType="separate"/>
      </w:r>
      <w:r w:rsidR="00010581">
        <w:rPr>
          <w:noProof/>
          <w:webHidden/>
        </w:rPr>
        <w:t>22</w:t>
      </w:r>
      <w:r>
        <w:rPr>
          <w:noProof/>
          <w:webHidden/>
        </w:rPr>
        <w:fldChar w:fldCharType="end"/>
      </w:r>
    </w:p>
    <w:p w14:paraId="05E16093" w14:textId="4C197589" w:rsidR="003C5E35" w:rsidRDefault="003C5E35">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_Toc511912067 \h </w:instrText>
      </w:r>
      <w:r>
        <w:rPr>
          <w:noProof/>
          <w:webHidden/>
        </w:rPr>
      </w:r>
      <w:r>
        <w:rPr>
          <w:noProof/>
          <w:webHidden/>
        </w:rPr>
        <w:fldChar w:fldCharType="separate"/>
      </w:r>
      <w:r w:rsidR="00010581">
        <w:rPr>
          <w:noProof/>
          <w:webHidden/>
        </w:rPr>
        <w:t>23</w:t>
      </w:r>
      <w:r>
        <w:rPr>
          <w:noProof/>
          <w:webHidden/>
        </w:rPr>
        <w:fldChar w:fldCharType="end"/>
      </w:r>
    </w:p>
    <w:p w14:paraId="3242A30C" w14:textId="42783BCA" w:rsidR="003C5E35" w:rsidRDefault="003C5E35">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_Toc511912068 \h </w:instrText>
      </w:r>
      <w:r>
        <w:rPr>
          <w:noProof/>
          <w:webHidden/>
        </w:rPr>
      </w:r>
      <w:r>
        <w:rPr>
          <w:noProof/>
          <w:webHidden/>
        </w:rPr>
        <w:fldChar w:fldCharType="separate"/>
      </w:r>
      <w:r w:rsidR="00010581">
        <w:rPr>
          <w:noProof/>
          <w:webHidden/>
        </w:rPr>
        <w:t>24</w:t>
      </w:r>
      <w:r>
        <w:rPr>
          <w:noProof/>
          <w:webHidden/>
        </w:rPr>
        <w:fldChar w:fldCharType="end"/>
      </w:r>
    </w:p>
    <w:p w14:paraId="4175CD50" w14:textId="5AADA29A" w:rsidR="003C5E35" w:rsidRDefault="003C5E35">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_Toc511912069 \h </w:instrText>
      </w:r>
      <w:r>
        <w:rPr>
          <w:noProof/>
          <w:webHidden/>
        </w:rPr>
      </w:r>
      <w:r>
        <w:rPr>
          <w:noProof/>
          <w:webHidden/>
        </w:rPr>
        <w:fldChar w:fldCharType="separate"/>
      </w:r>
      <w:r w:rsidR="00010581">
        <w:rPr>
          <w:noProof/>
          <w:webHidden/>
        </w:rPr>
        <w:t>25</w:t>
      </w:r>
      <w:r>
        <w:rPr>
          <w:noProof/>
          <w:webHidden/>
        </w:rPr>
        <w:fldChar w:fldCharType="end"/>
      </w:r>
    </w:p>
    <w:p w14:paraId="5F525A9D" w14:textId="0CA7C374" w:rsidR="003C5E35" w:rsidRDefault="003C5E35">
      <w:pPr>
        <w:pStyle w:val="TOC1"/>
        <w:rPr>
          <w:rFonts w:asciiTheme="minorHAnsi" w:eastAsiaTheme="minorEastAsia" w:hAnsiTheme="minorHAnsi"/>
          <w:noProof/>
          <w:kern w:val="0"/>
          <w:sz w:val="22"/>
          <w:szCs w:val="22"/>
        </w:rPr>
      </w:pPr>
      <w:r>
        <w:rPr>
          <w:noProof/>
        </w:rPr>
        <w:t>Appendix A Survey Response</w:t>
      </w:r>
      <w:r>
        <w:rPr>
          <w:noProof/>
          <w:webHidden/>
        </w:rPr>
        <w:tab/>
      </w:r>
      <w:r>
        <w:rPr>
          <w:noProof/>
          <w:webHidden/>
        </w:rPr>
        <w:fldChar w:fldCharType="begin"/>
      </w:r>
      <w:r>
        <w:rPr>
          <w:noProof/>
          <w:webHidden/>
        </w:rPr>
        <w:instrText xml:space="preserve"> PAGEREF _Toc511912070 \h </w:instrText>
      </w:r>
      <w:r>
        <w:rPr>
          <w:noProof/>
          <w:webHidden/>
        </w:rPr>
      </w:r>
      <w:r>
        <w:rPr>
          <w:noProof/>
          <w:webHidden/>
        </w:rPr>
        <w:fldChar w:fldCharType="separate"/>
      </w:r>
      <w:r w:rsidR="00010581">
        <w:rPr>
          <w:noProof/>
          <w:webHidden/>
        </w:rPr>
        <w:t>26</w:t>
      </w:r>
      <w:r>
        <w:rPr>
          <w:noProof/>
          <w:webHidden/>
        </w:rPr>
        <w:fldChar w:fldCharType="end"/>
      </w:r>
    </w:p>
    <w:p w14:paraId="756B3018" w14:textId="365D5E5C" w:rsidR="003C5E35" w:rsidRDefault="003C5E35">
      <w:pPr>
        <w:pStyle w:val="TOC1"/>
        <w:rPr>
          <w:rFonts w:asciiTheme="minorHAnsi" w:eastAsiaTheme="minorEastAsia" w:hAnsiTheme="minorHAnsi"/>
          <w:noProof/>
          <w:kern w:val="0"/>
          <w:sz w:val="22"/>
          <w:szCs w:val="22"/>
        </w:rPr>
      </w:pPr>
      <w:r>
        <w:rPr>
          <w:noProof/>
        </w:rPr>
        <w:t>Appendix B MDOT AVL/GPS System Requirements</w:t>
      </w:r>
      <w:r>
        <w:rPr>
          <w:noProof/>
          <w:webHidden/>
        </w:rPr>
        <w:tab/>
      </w:r>
      <w:r>
        <w:rPr>
          <w:noProof/>
          <w:webHidden/>
        </w:rPr>
        <w:fldChar w:fldCharType="begin"/>
      </w:r>
      <w:r>
        <w:rPr>
          <w:noProof/>
          <w:webHidden/>
        </w:rPr>
        <w:instrText xml:space="preserve"> PAGEREF _Toc511912071 \h </w:instrText>
      </w:r>
      <w:r>
        <w:rPr>
          <w:noProof/>
          <w:webHidden/>
        </w:rPr>
      </w:r>
      <w:r>
        <w:rPr>
          <w:noProof/>
          <w:webHidden/>
        </w:rPr>
        <w:fldChar w:fldCharType="separate"/>
      </w:r>
      <w:r w:rsidR="00010581">
        <w:rPr>
          <w:noProof/>
          <w:webHidden/>
        </w:rPr>
        <w:t>30</w:t>
      </w:r>
      <w:r>
        <w:rPr>
          <w:noProof/>
          <w:webHidden/>
        </w:rPr>
        <w:fldChar w:fldCharType="end"/>
      </w:r>
    </w:p>
    <w:p w14:paraId="2C20FA9C" w14:textId="2879D7B4" w:rsidR="003C5E35" w:rsidRDefault="003C5E35">
      <w:pPr>
        <w:pStyle w:val="TOC1"/>
        <w:rPr>
          <w:rFonts w:asciiTheme="minorHAnsi" w:eastAsiaTheme="minorEastAsia" w:hAnsiTheme="minorHAnsi"/>
          <w:noProof/>
          <w:kern w:val="0"/>
          <w:sz w:val="22"/>
          <w:szCs w:val="22"/>
        </w:rPr>
      </w:pPr>
      <w:r>
        <w:rPr>
          <w:noProof/>
        </w:rPr>
        <w:t>Appendix C MDOT MDSS Requirements</w:t>
      </w:r>
      <w:r>
        <w:rPr>
          <w:noProof/>
          <w:webHidden/>
        </w:rPr>
        <w:tab/>
      </w:r>
      <w:r>
        <w:rPr>
          <w:noProof/>
          <w:webHidden/>
        </w:rPr>
        <w:fldChar w:fldCharType="begin"/>
      </w:r>
      <w:r>
        <w:rPr>
          <w:noProof/>
          <w:webHidden/>
        </w:rPr>
        <w:instrText xml:space="preserve"> PAGEREF _Toc511912072 \h </w:instrText>
      </w:r>
      <w:r>
        <w:rPr>
          <w:noProof/>
          <w:webHidden/>
        </w:rPr>
      </w:r>
      <w:r>
        <w:rPr>
          <w:noProof/>
          <w:webHidden/>
        </w:rPr>
        <w:fldChar w:fldCharType="separate"/>
      </w:r>
      <w:r w:rsidR="00010581">
        <w:rPr>
          <w:noProof/>
          <w:webHidden/>
        </w:rPr>
        <w:t>41</w:t>
      </w:r>
      <w:r>
        <w:rPr>
          <w:noProof/>
          <w:webHidden/>
        </w:rPr>
        <w:fldChar w:fldCharType="end"/>
      </w:r>
    </w:p>
    <w:p w14:paraId="589603AC" w14:textId="1A707F73" w:rsidR="003964F2" w:rsidRDefault="003964F2" w:rsidP="003964F2">
      <w:pPr>
        <w:pStyle w:val="BodyText"/>
        <w:rPr>
          <w:noProof/>
        </w:rPr>
      </w:pPr>
      <w:r>
        <w:rPr>
          <w:noProof/>
        </w:rPr>
        <w:fldChar w:fldCharType="end"/>
      </w:r>
    </w:p>
    <w:p w14:paraId="0E17C7F6" w14:textId="77777777" w:rsidR="001755E4" w:rsidRDefault="001755E4">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1" w:name="Text_Figures"/>
      <w:r>
        <w:rPr>
          <w:noProof/>
        </w:rPr>
        <w:br w:type="page"/>
      </w:r>
    </w:p>
    <w:p w14:paraId="415EE01D" w14:textId="77777777" w:rsidR="003964F2" w:rsidRDefault="003964F2" w:rsidP="003964F2">
      <w:pPr>
        <w:pStyle w:val="TOCHeading"/>
        <w:rPr>
          <w:noProof/>
        </w:rPr>
      </w:pPr>
      <w:r>
        <w:rPr>
          <w:noProof/>
        </w:rPr>
        <w:lastRenderedPageBreak/>
        <w:t>Figures</w:t>
      </w:r>
      <w:bookmarkEnd w:id="11"/>
    </w:p>
    <w:p w14:paraId="371AE9D9" w14:textId="6DE75788" w:rsidR="003C5E35" w:rsidRDefault="00E52353" w:rsidP="009A2507">
      <w:pPr>
        <w:pStyle w:val="TableofFigures"/>
        <w:ind w:left="900" w:hanging="900"/>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3C5E35">
        <w:rPr>
          <w:noProof/>
        </w:rPr>
        <w:t>Figure 1. MDOT Regions</w:t>
      </w:r>
      <w:r w:rsidR="003C5E35">
        <w:rPr>
          <w:noProof/>
        </w:rPr>
        <w:tab/>
      </w:r>
      <w:r w:rsidR="003C5E35">
        <w:rPr>
          <w:noProof/>
        </w:rPr>
        <w:fldChar w:fldCharType="begin"/>
      </w:r>
      <w:r w:rsidR="003C5E35">
        <w:rPr>
          <w:noProof/>
        </w:rPr>
        <w:instrText xml:space="preserve"> PAGEREF _Toc511912007 \h </w:instrText>
      </w:r>
      <w:r w:rsidR="003C5E35">
        <w:rPr>
          <w:noProof/>
        </w:rPr>
      </w:r>
      <w:r w:rsidR="003C5E35">
        <w:rPr>
          <w:noProof/>
        </w:rPr>
        <w:fldChar w:fldCharType="separate"/>
      </w:r>
      <w:r w:rsidR="00010581">
        <w:rPr>
          <w:noProof/>
        </w:rPr>
        <w:t>2</w:t>
      </w:r>
      <w:r w:rsidR="003C5E35">
        <w:rPr>
          <w:noProof/>
        </w:rPr>
        <w:fldChar w:fldCharType="end"/>
      </w:r>
    </w:p>
    <w:p w14:paraId="1E89FD61" w14:textId="66586325" w:rsidR="003C5E35" w:rsidRDefault="003C5E35" w:rsidP="009A2507">
      <w:pPr>
        <w:pStyle w:val="TableofFigures"/>
        <w:ind w:left="900" w:hanging="900"/>
        <w:rPr>
          <w:rFonts w:eastAsiaTheme="minorEastAsia"/>
          <w:noProof/>
          <w:kern w:val="0"/>
          <w:sz w:val="22"/>
          <w:szCs w:val="22"/>
        </w:rPr>
      </w:pPr>
      <w:r>
        <w:rPr>
          <w:noProof/>
        </w:rPr>
        <w:t>Figure 2. MDOT and County Partnership</w:t>
      </w:r>
      <w:r>
        <w:rPr>
          <w:noProof/>
        </w:rPr>
        <w:tab/>
      </w:r>
      <w:r>
        <w:rPr>
          <w:noProof/>
        </w:rPr>
        <w:fldChar w:fldCharType="begin"/>
      </w:r>
      <w:r>
        <w:rPr>
          <w:noProof/>
        </w:rPr>
        <w:instrText xml:space="preserve"> PAGEREF _Toc511912008 \h </w:instrText>
      </w:r>
      <w:r>
        <w:rPr>
          <w:noProof/>
        </w:rPr>
      </w:r>
      <w:r>
        <w:rPr>
          <w:noProof/>
        </w:rPr>
        <w:fldChar w:fldCharType="separate"/>
      </w:r>
      <w:r w:rsidR="00010581">
        <w:rPr>
          <w:noProof/>
        </w:rPr>
        <w:t>3</w:t>
      </w:r>
      <w:r>
        <w:rPr>
          <w:noProof/>
        </w:rPr>
        <w:fldChar w:fldCharType="end"/>
      </w:r>
    </w:p>
    <w:p w14:paraId="2ECA3A05" w14:textId="29267AF4" w:rsidR="003C5E35" w:rsidRDefault="003C5E35" w:rsidP="009A2507">
      <w:pPr>
        <w:pStyle w:val="TableofFigures"/>
        <w:ind w:left="900" w:hanging="900"/>
        <w:rPr>
          <w:rFonts w:eastAsiaTheme="minorEastAsia"/>
          <w:noProof/>
          <w:kern w:val="0"/>
          <w:sz w:val="22"/>
          <w:szCs w:val="22"/>
        </w:rPr>
      </w:pPr>
      <w:r>
        <w:rPr>
          <w:noProof/>
        </w:rPr>
        <w:t>Figure 3. Mobile Data Computer (MDC) and AVL Hardware (above) and Back View of MDC, Antennae and Cable (below)</w:t>
      </w:r>
      <w:r>
        <w:rPr>
          <w:noProof/>
        </w:rPr>
        <w:tab/>
      </w:r>
      <w:r>
        <w:rPr>
          <w:noProof/>
        </w:rPr>
        <w:fldChar w:fldCharType="begin"/>
      </w:r>
      <w:r>
        <w:rPr>
          <w:noProof/>
        </w:rPr>
        <w:instrText xml:space="preserve"> PAGEREF _Toc511912009 \h </w:instrText>
      </w:r>
      <w:r>
        <w:rPr>
          <w:noProof/>
        </w:rPr>
      </w:r>
      <w:r>
        <w:rPr>
          <w:noProof/>
        </w:rPr>
        <w:fldChar w:fldCharType="separate"/>
      </w:r>
      <w:r w:rsidR="00010581">
        <w:rPr>
          <w:noProof/>
        </w:rPr>
        <w:t>5</w:t>
      </w:r>
      <w:r>
        <w:rPr>
          <w:noProof/>
        </w:rPr>
        <w:fldChar w:fldCharType="end"/>
      </w:r>
    </w:p>
    <w:p w14:paraId="1F20AC1B" w14:textId="0D6FFF5F" w:rsidR="003C5E35" w:rsidRDefault="003C5E35" w:rsidP="009A2507">
      <w:pPr>
        <w:pStyle w:val="TableofFigures"/>
        <w:ind w:left="900" w:hanging="900"/>
        <w:rPr>
          <w:rFonts w:eastAsiaTheme="minorEastAsia"/>
          <w:noProof/>
          <w:kern w:val="0"/>
          <w:sz w:val="22"/>
          <w:szCs w:val="22"/>
        </w:rPr>
      </w:pPr>
      <w:r>
        <w:rPr>
          <w:noProof/>
        </w:rPr>
        <w:t>Figure 4. Location of Parsons AVL Hardware in MDOT Snow Plow</w:t>
      </w:r>
      <w:r>
        <w:rPr>
          <w:noProof/>
        </w:rPr>
        <w:tab/>
      </w:r>
      <w:r>
        <w:rPr>
          <w:noProof/>
        </w:rPr>
        <w:fldChar w:fldCharType="begin"/>
      </w:r>
      <w:r>
        <w:rPr>
          <w:noProof/>
        </w:rPr>
        <w:instrText xml:space="preserve"> PAGEREF _Toc511912010 \h </w:instrText>
      </w:r>
      <w:r>
        <w:rPr>
          <w:noProof/>
        </w:rPr>
      </w:r>
      <w:r>
        <w:rPr>
          <w:noProof/>
        </w:rPr>
        <w:fldChar w:fldCharType="separate"/>
      </w:r>
      <w:r w:rsidR="00010581">
        <w:rPr>
          <w:noProof/>
        </w:rPr>
        <w:t>6</w:t>
      </w:r>
      <w:r>
        <w:rPr>
          <w:noProof/>
        </w:rPr>
        <w:fldChar w:fldCharType="end"/>
      </w:r>
    </w:p>
    <w:p w14:paraId="43775CED" w14:textId="6F62F431" w:rsidR="003C5E35" w:rsidRDefault="003C5E35" w:rsidP="009A2507">
      <w:pPr>
        <w:pStyle w:val="TableofFigures"/>
        <w:ind w:left="900" w:hanging="900"/>
        <w:rPr>
          <w:rFonts w:eastAsiaTheme="minorEastAsia"/>
          <w:noProof/>
          <w:kern w:val="0"/>
          <w:sz w:val="22"/>
          <w:szCs w:val="22"/>
        </w:rPr>
      </w:pPr>
      <w:r>
        <w:rPr>
          <w:noProof/>
        </w:rPr>
        <w:t>Figure 5. Touch Screen of the AVL System</w:t>
      </w:r>
      <w:r>
        <w:rPr>
          <w:noProof/>
        </w:rPr>
        <w:tab/>
      </w:r>
      <w:r>
        <w:rPr>
          <w:noProof/>
        </w:rPr>
        <w:fldChar w:fldCharType="begin"/>
      </w:r>
      <w:r>
        <w:rPr>
          <w:noProof/>
        </w:rPr>
        <w:instrText xml:space="preserve"> PAGEREF _Toc511912011 \h </w:instrText>
      </w:r>
      <w:r>
        <w:rPr>
          <w:noProof/>
        </w:rPr>
      </w:r>
      <w:r>
        <w:rPr>
          <w:noProof/>
        </w:rPr>
        <w:fldChar w:fldCharType="separate"/>
      </w:r>
      <w:r w:rsidR="00010581">
        <w:rPr>
          <w:noProof/>
        </w:rPr>
        <w:t>6</w:t>
      </w:r>
      <w:r>
        <w:rPr>
          <w:noProof/>
        </w:rPr>
        <w:fldChar w:fldCharType="end"/>
      </w:r>
    </w:p>
    <w:p w14:paraId="5534D720" w14:textId="06115BA2" w:rsidR="003C5E35" w:rsidRDefault="003C5E35" w:rsidP="009A2507">
      <w:pPr>
        <w:pStyle w:val="TableofFigures"/>
        <w:ind w:left="900" w:hanging="900"/>
        <w:rPr>
          <w:rFonts w:eastAsiaTheme="minorEastAsia"/>
          <w:noProof/>
          <w:kern w:val="0"/>
          <w:sz w:val="22"/>
          <w:szCs w:val="22"/>
        </w:rPr>
      </w:pPr>
      <w:r>
        <w:rPr>
          <w:noProof/>
        </w:rPr>
        <w:t>Figure 6. DICKEY-john Spreader Controller Screen in MDOT Snow Plow Vehicle</w:t>
      </w:r>
      <w:r>
        <w:rPr>
          <w:noProof/>
        </w:rPr>
        <w:tab/>
      </w:r>
      <w:r>
        <w:rPr>
          <w:noProof/>
        </w:rPr>
        <w:fldChar w:fldCharType="begin"/>
      </w:r>
      <w:r>
        <w:rPr>
          <w:noProof/>
        </w:rPr>
        <w:instrText xml:space="preserve"> PAGEREF _Toc511912012 \h </w:instrText>
      </w:r>
      <w:r>
        <w:rPr>
          <w:noProof/>
        </w:rPr>
      </w:r>
      <w:r>
        <w:rPr>
          <w:noProof/>
        </w:rPr>
        <w:fldChar w:fldCharType="separate"/>
      </w:r>
      <w:r w:rsidR="00010581">
        <w:rPr>
          <w:noProof/>
        </w:rPr>
        <w:t>7</w:t>
      </w:r>
      <w:r>
        <w:rPr>
          <w:noProof/>
        </w:rPr>
        <w:fldChar w:fldCharType="end"/>
      </w:r>
    </w:p>
    <w:p w14:paraId="672DB719" w14:textId="6D7C4CCC" w:rsidR="003C5E35" w:rsidRDefault="003C5E35" w:rsidP="009A2507">
      <w:pPr>
        <w:pStyle w:val="TableofFigures"/>
        <w:ind w:left="900" w:hanging="900"/>
        <w:rPr>
          <w:rFonts w:eastAsiaTheme="minorEastAsia"/>
          <w:noProof/>
          <w:kern w:val="0"/>
          <w:sz w:val="22"/>
          <w:szCs w:val="22"/>
        </w:rPr>
      </w:pPr>
      <w:r>
        <w:rPr>
          <w:noProof/>
        </w:rPr>
        <w:t>Figure 7. RoadWatch Pavement Temperature Sensors on MDOT Snow Plow Vehicle</w:t>
      </w:r>
      <w:r>
        <w:rPr>
          <w:noProof/>
        </w:rPr>
        <w:tab/>
      </w:r>
      <w:r>
        <w:rPr>
          <w:noProof/>
        </w:rPr>
        <w:fldChar w:fldCharType="begin"/>
      </w:r>
      <w:r>
        <w:rPr>
          <w:noProof/>
        </w:rPr>
        <w:instrText xml:space="preserve"> PAGEREF _Toc511912013 \h </w:instrText>
      </w:r>
      <w:r>
        <w:rPr>
          <w:noProof/>
        </w:rPr>
      </w:r>
      <w:r>
        <w:rPr>
          <w:noProof/>
        </w:rPr>
        <w:fldChar w:fldCharType="separate"/>
      </w:r>
      <w:r w:rsidR="00010581">
        <w:rPr>
          <w:noProof/>
        </w:rPr>
        <w:t>7</w:t>
      </w:r>
      <w:r>
        <w:rPr>
          <w:noProof/>
        </w:rPr>
        <w:fldChar w:fldCharType="end"/>
      </w:r>
    </w:p>
    <w:p w14:paraId="5FD61711" w14:textId="5E60FAD9" w:rsidR="003C5E35" w:rsidRDefault="003C5E35" w:rsidP="009A2507">
      <w:pPr>
        <w:pStyle w:val="TableofFigures"/>
        <w:ind w:left="900" w:hanging="900"/>
        <w:rPr>
          <w:rFonts w:eastAsiaTheme="minorEastAsia"/>
          <w:noProof/>
          <w:kern w:val="0"/>
          <w:sz w:val="22"/>
          <w:szCs w:val="22"/>
        </w:rPr>
      </w:pPr>
      <w:r>
        <w:rPr>
          <w:noProof/>
        </w:rPr>
        <w:t>Figure 8. Wing Plow and Under-Belly Plow (above) and Belly Sensor and Tow Plow Sensor (below)</w:t>
      </w:r>
      <w:r>
        <w:rPr>
          <w:noProof/>
        </w:rPr>
        <w:tab/>
      </w:r>
      <w:r>
        <w:rPr>
          <w:noProof/>
        </w:rPr>
        <w:fldChar w:fldCharType="begin"/>
      </w:r>
      <w:r>
        <w:rPr>
          <w:noProof/>
        </w:rPr>
        <w:instrText xml:space="preserve"> PAGEREF _Toc511912014 \h </w:instrText>
      </w:r>
      <w:r>
        <w:rPr>
          <w:noProof/>
        </w:rPr>
      </w:r>
      <w:r>
        <w:rPr>
          <w:noProof/>
        </w:rPr>
        <w:fldChar w:fldCharType="separate"/>
      </w:r>
      <w:r w:rsidR="00010581">
        <w:rPr>
          <w:noProof/>
        </w:rPr>
        <w:t>8</w:t>
      </w:r>
      <w:r>
        <w:rPr>
          <w:noProof/>
        </w:rPr>
        <w:fldChar w:fldCharType="end"/>
      </w:r>
    </w:p>
    <w:p w14:paraId="333FD0FA" w14:textId="715A107D" w:rsidR="003C5E35" w:rsidRDefault="003C5E35" w:rsidP="009A2507">
      <w:pPr>
        <w:pStyle w:val="TableofFigures"/>
        <w:ind w:left="900" w:hanging="900"/>
        <w:rPr>
          <w:rFonts w:eastAsiaTheme="minorEastAsia"/>
          <w:noProof/>
          <w:kern w:val="0"/>
          <w:sz w:val="22"/>
          <w:szCs w:val="22"/>
        </w:rPr>
      </w:pPr>
      <w:r>
        <w:rPr>
          <w:noProof/>
        </w:rPr>
        <w:t>Figure 9. MDOT In-Vehicle Camera Image of Snow Plow Operations</w:t>
      </w:r>
      <w:r>
        <w:rPr>
          <w:noProof/>
        </w:rPr>
        <w:tab/>
      </w:r>
      <w:r>
        <w:rPr>
          <w:noProof/>
        </w:rPr>
        <w:fldChar w:fldCharType="begin"/>
      </w:r>
      <w:r>
        <w:rPr>
          <w:noProof/>
        </w:rPr>
        <w:instrText xml:space="preserve"> PAGEREF _Toc511912015 \h </w:instrText>
      </w:r>
      <w:r>
        <w:rPr>
          <w:noProof/>
        </w:rPr>
      </w:r>
      <w:r>
        <w:rPr>
          <w:noProof/>
        </w:rPr>
        <w:fldChar w:fldCharType="separate"/>
      </w:r>
      <w:r w:rsidR="00010581">
        <w:rPr>
          <w:noProof/>
        </w:rPr>
        <w:t>9</w:t>
      </w:r>
      <w:r>
        <w:rPr>
          <w:noProof/>
        </w:rPr>
        <w:fldChar w:fldCharType="end"/>
      </w:r>
    </w:p>
    <w:p w14:paraId="3240CC94" w14:textId="1519E412" w:rsidR="003C5E35" w:rsidRDefault="003C5E35" w:rsidP="009A2507">
      <w:pPr>
        <w:pStyle w:val="TableofFigures"/>
        <w:ind w:left="900" w:hanging="900"/>
        <w:rPr>
          <w:rFonts w:eastAsiaTheme="minorEastAsia"/>
          <w:noProof/>
          <w:kern w:val="0"/>
          <w:sz w:val="22"/>
          <w:szCs w:val="22"/>
        </w:rPr>
      </w:pPr>
      <w:r>
        <w:rPr>
          <w:noProof/>
        </w:rPr>
        <w:t>Figure 10. Parsons AVL System Interface Graphic</w:t>
      </w:r>
      <w:r>
        <w:rPr>
          <w:noProof/>
        </w:rPr>
        <w:tab/>
      </w:r>
      <w:r>
        <w:rPr>
          <w:noProof/>
        </w:rPr>
        <w:fldChar w:fldCharType="begin"/>
      </w:r>
      <w:r>
        <w:rPr>
          <w:noProof/>
        </w:rPr>
        <w:instrText xml:space="preserve"> PAGEREF _Toc511912016 \h </w:instrText>
      </w:r>
      <w:r>
        <w:rPr>
          <w:noProof/>
        </w:rPr>
      </w:r>
      <w:r>
        <w:rPr>
          <w:noProof/>
        </w:rPr>
        <w:fldChar w:fldCharType="separate"/>
      </w:r>
      <w:r w:rsidR="00010581">
        <w:rPr>
          <w:noProof/>
        </w:rPr>
        <w:t>10</w:t>
      </w:r>
      <w:r>
        <w:rPr>
          <w:noProof/>
        </w:rPr>
        <w:fldChar w:fldCharType="end"/>
      </w:r>
    </w:p>
    <w:p w14:paraId="7AF527B9" w14:textId="027D281F" w:rsidR="003C5E35" w:rsidRDefault="003C5E35" w:rsidP="009A2507">
      <w:pPr>
        <w:pStyle w:val="TableofFigures"/>
        <w:ind w:left="900" w:hanging="900"/>
        <w:rPr>
          <w:rFonts w:eastAsiaTheme="minorEastAsia"/>
          <w:noProof/>
          <w:kern w:val="0"/>
          <w:sz w:val="22"/>
          <w:szCs w:val="22"/>
        </w:rPr>
      </w:pPr>
      <w:r>
        <w:rPr>
          <w:noProof/>
        </w:rPr>
        <w:t>Figure 11. MDOT MiDrive Public Website with AVL Vehicle Locations Shown (Circled)</w:t>
      </w:r>
      <w:r>
        <w:rPr>
          <w:noProof/>
        </w:rPr>
        <w:tab/>
      </w:r>
      <w:r>
        <w:rPr>
          <w:noProof/>
        </w:rPr>
        <w:fldChar w:fldCharType="begin"/>
      </w:r>
      <w:r>
        <w:rPr>
          <w:noProof/>
        </w:rPr>
        <w:instrText xml:space="preserve"> PAGEREF _Toc511912017 \h </w:instrText>
      </w:r>
      <w:r>
        <w:rPr>
          <w:noProof/>
        </w:rPr>
      </w:r>
      <w:r>
        <w:rPr>
          <w:noProof/>
        </w:rPr>
        <w:fldChar w:fldCharType="separate"/>
      </w:r>
      <w:r w:rsidR="00010581">
        <w:rPr>
          <w:noProof/>
        </w:rPr>
        <w:t>10</w:t>
      </w:r>
      <w:r>
        <w:rPr>
          <w:noProof/>
        </w:rPr>
        <w:fldChar w:fldCharType="end"/>
      </w:r>
    </w:p>
    <w:p w14:paraId="2A01DBDF" w14:textId="3701DC72" w:rsidR="003C5E35" w:rsidRDefault="003C5E35" w:rsidP="009A2507">
      <w:pPr>
        <w:pStyle w:val="TableofFigures"/>
        <w:ind w:left="900" w:hanging="900"/>
        <w:rPr>
          <w:rFonts w:eastAsiaTheme="minorEastAsia"/>
          <w:noProof/>
          <w:kern w:val="0"/>
          <w:sz w:val="22"/>
          <w:szCs w:val="22"/>
        </w:rPr>
      </w:pPr>
      <w:r>
        <w:rPr>
          <w:noProof/>
        </w:rPr>
        <w:t>Figure 12. MDSS Screenshot of Weather Forecast</w:t>
      </w:r>
      <w:r>
        <w:rPr>
          <w:noProof/>
        </w:rPr>
        <w:tab/>
      </w:r>
      <w:r>
        <w:rPr>
          <w:noProof/>
        </w:rPr>
        <w:fldChar w:fldCharType="begin"/>
      </w:r>
      <w:r>
        <w:rPr>
          <w:noProof/>
        </w:rPr>
        <w:instrText xml:space="preserve"> PAGEREF _Toc511912018 \h </w:instrText>
      </w:r>
      <w:r>
        <w:rPr>
          <w:noProof/>
        </w:rPr>
      </w:r>
      <w:r>
        <w:rPr>
          <w:noProof/>
        </w:rPr>
        <w:fldChar w:fldCharType="separate"/>
      </w:r>
      <w:r w:rsidR="00010581">
        <w:rPr>
          <w:noProof/>
        </w:rPr>
        <w:t>11</w:t>
      </w:r>
      <w:r>
        <w:rPr>
          <w:noProof/>
        </w:rPr>
        <w:fldChar w:fldCharType="end"/>
      </w:r>
    </w:p>
    <w:p w14:paraId="245CB0A3" w14:textId="1A85DBF6" w:rsidR="003C5E35" w:rsidRDefault="003C5E35" w:rsidP="009A2507">
      <w:pPr>
        <w:pStyle w:val="TableofFigures"/>
        <w:ind w:left="900" w:hanging="900"/>
        <w:rPr>
          <w:rFonts w:eastAsiaTheme="minorEastAsia"/>
          <w:noProof/>
          <w:kern w:val="0"/>
          <w:sz w:val="22"/>
          <w:szCs w:val="22"/>
        </w:rPr>
      </w:pPr>
      <w:r>
        <w:rPr>
          <w:noProof/>
        </w:rPr>
        <w:t>Figure 13. Iteris MDSS Screenshot</w:t>
      </w:r>
      <w:r>
        <w:rPr>
          <w:noProof/>
        </w:rPr>
        <w:tab/>
      </w:r>
      <w:r>
        <w:rPr>
          <w:noProof/>
        </w:rPr>
        <w:fldChar w:fldCharType="begin"/>
      </w:r>
      <w:r>
        <w:rPr>
          <w:noProof/>
        </w:rPr>
        <w:instrText xml:space="preserve"> PAGEREF _Toc511912019 \h </w:instrText>
      </w:r>
      <w:r>
        <w:rPr>
          <w:noProof/>
        </w:rPr>
      </w:r>
      <w:r>
        <w:rPr>
          <w:noProof/>
        </w:rPr>
        <w:fldChar w:fldCharType="separate"/>
      </w:r>
      <w:r w:rsidR="00010581">
        <w:rPr>
          <w:noProof/>
        </w:rPr>
        <w:t>12</w:t>
      </w:r>
      <w:r>
        <w:rPr>
          <w:noProof/>
        </w:rPr>
        <w:fldChar w:fldCharType="end"/>
      </w:r>
    </w:p>
    <w:p w14:paraId="12F120A7" w14:textId="62A6EF85" w:rsidR="003C5E35" w:rsidRDefault="003C5E35" w:rsidP="009A2507">
      <w:pPr>
        <w:pStyle w:val="TableofFigures"/>
        <w:ind w:left="900" w:hanging="900"/>
        <w:rPr>
          <w:rFonts w:eastAsiaTheme="minorEastAsia"/>
          <w:noProof/>
          <w:kern w:val="0"/>
          <w:sz w:val="22"/>
          <w:szCs w:val="22"/>
        </w:rPr>
      </w:pPr>
      <w:r>
        <w:rPr>
          <w:noProof/>
        </w:rPr>
        <w:t>Figure 14. MDOT Salt Efficiency Data Statewide by Region with Direct Forces</w:t>
      </w:r>
      <w:r>
        <w:rPr>
          <w:noProof/>
        </w:rPr>
        <w:tab/>
      </w:r>
      <w:r>
        <w:rPr>
          <w:noProof/>
        </w:rPr>
        <w:fldChar w:fldCharType="begin"/>
      </w:r>
      <w:r>
        <w:rPr>
          <w:noProof/>
        </w:rPr>
        <w:instrText xml:space="preserve"> PAGEREF _Toc511912020 \h </w:instrText>
      </w:r>
      <w:r>
        <w:rPr>
          <w:noProof/>
        </w:rPr>
      </w:r>
      <w:r>
        <w:rPr>
          <w:noProof/>
        </w:rPr>
        <w:fldChar w:fldCharType="separate"/>
      </w:r>
      <w:r w:rsidR="00010581">
        <w:rPr>
          <w:noProof/>
        </w:rPr>
        <w:t>15</w:t>
      </w:r>
      <w:r>
        <w:rPr>
          <w:noProof/>
        </w:rPr>
        <w:fldChar w:fldCharType="end"/>
      </w:r>
    </w:p>
    <w:p w14:paraId="477E6C6D" w14:textId="5813607F" w:rsidR="003C5E35" w:rsidRDefault="003C5E35" w:rsidP="009A2507">
      <w:pPr>
        <w:pStyle w:val="TableofFigures"/>
        <w:ind w:left="900" w:hanging="900"/>
        <w:rPr>
          <w:rFonts w:eastAsiaTheme="minorEastAsia"/>
          <w:noProof/>
          <w:kern w:val="0"/>
          <w:sz w:val="22"/>
          <w:szCs w:val="22"/>
        </w:rPr>
      </w:pPr>
      <w:r>
        <w:rPr>
          <w:noProof/>
        </w:rPr>
        <w:t>Figure 15. Grand Region Salt Efficiency Data and Speed Compliance Data</w:t>
      </w:r>
      <w:r>
        <w:rPr>
          <w:noProof/>
        </w:rPr>
        <w:tab/>
      </w:r>
      <w:r>
        <w:rPr>
          <w:noProof/>
        </w:rPr>
        <w:fldChar w:fldCharType="begin"/>
      </w:r>
      <w:r>
        <w:rPr>
          <w:noProof/>
        </w:rPr>
        <w:instrText xml:space="preserve"> PAGEREF _Toc511912021 \h </w:instrText>
      </w:r>
      <w:r>
        <w:rPr>
          <w:noProof/>
        </w:rPr>
      </w:r>
      <w:r>
        <w:rPr>
          <w:noProof/>
        </w:rPr>
        <w:fldChar w:fldCharType="separate"/>
      </w:r>
      <w:r w:rsidR="00010581">
        <w:rPr>
          <w:noProof/>
        </w:rPr>
        <w:t>15</w:t>
      </w:r>
      <w:r>
        <w:rPr>
          <w:noProof/>
        </w:rPr>
        <w:fldChar w:fldCharType="end"/>
      </w:r>
    </w:p>
    <w:p w14:paraId="58126F8E" w14:textId="469F615B" w:rsidR="003C5E35" w:rsidRDefault="003C5E35" w:rsidP="009A2507">
      <w:pPr>
        <w:pStyle w:val="TableofFigures"/>
        <w:ind w:left="900" w:hanging="900"/>
        <w:rPr>
          <w:rFonts w:eastAsiaTheme="minorEastAsia"/>
          <w:noProof/>
          <w:kern w:val="0"/>
          <w:sz w:val="22"/>
          <w:szCs w:val="22"/>
        </w:rPr>
      </w:pPr>
      <w:r>
        <w:rPr>
          <w:noProof/>
        </w:rPr>
        <w:t>Figure 16. MDOT Statewide Reports of County and Garage Material Usage</w:t>
      </w:r>
      <w:r>
        <w:rPr>
          <w:noProof/>
        </w:rPr>
        <w:tab/>
      </w:r>
      <w:r>
        <w:rPr>
          <w:noProof/>
        </w:rPr>
        <w:fldChar w:fldCharType="begin"/>
      </w:r>
      <w:r>
        <w:rPr>
          <w:noProof/>
        </w:rPr>
        <w:instrText xml:space="preserve"> PAGEREF _Toc511912022 \h </w:instrText>
      </w:r>
      <w:r>
        <w:rPr>
          <w:noProof/>
        </w:rPr>
      </w:r>
      <w:r>
        <w:rPr>
          <w:noProof/>
        </w:rPr>
        <w:fldChar w:fldCharType="separate"/>
      </w:r>
      <w:r w:rsidR="00010581">
        <w:rPr>
          <w:noProof/>
        </w:rPr>
        <w:t>17</w:t>
      </w:r>
      <w:r>
        <w:rPr>
          <w:noProof/>
        </w:rPr>
        <w:fldChar w:fldCharType="end"/>
      </w:r>
    </w:p>
    <w:p w14:paraId="564E923F" w14:textId="5C671BB6" w:rsidR="003C5E35" w:rsidRDefault="003C5E35" w:rsidP="009A2507">
      <w:pPr>
        <w:pStyle w:val="TableofFigures"/>
        <w:ind w:left="900" w:hanging="900"/>
        <w:rPr>
          <w:rFonts w:eastAsiaTheme="minorEastAsia"/>
          <w:noProof/>
          <w:kern w:val="0"/>
          <w:sz w:val="22"/>
          <w:szCs w:val="22"/>
        </w:rPr>
      </w:pPr>
      <w:r>
        <w:rPr>
          <w:noProof/>
        </w:rPr>
        <w:t>Figure 17. Detailed Material Usage Reports for MDOT Counties and Garages</w:t>
      </w:r>
      <w:r>
        <w:rPr>
          <w:noProof/>
        </w:rPr>
        <w:tab/>
      </w:r>
      <w:r>
        <w:rPr>
          <w:noProof/>
        </w:rPr>
        <w:fldChar w:fldCharType="begin"/>
      </w:r>
      <w:r>
        <w:rPr>
          <w:noProof/>
        </w:rPr>
        <w:instrText xml:space="preserve"> PAGEREF _Toc511912023 \h </w:instrText>
      </w:r>
      <w:r>
        <w:rPr>
          <w:noProof/>
        </w:rPr>
      </w:r>
      <w:r>
        <w:rPr>
          <w:noProof/>
        </w:rPr>
        <w:fldChar w:fldCharType="separate"/>
      </w:r>
      <w:r w:rsidR="00010581">
        <w:rPr>
          <w:noProof/>
        </w:rPr>
        <w:t>17</w:t>
      </w:r>
      <w:r>
        <w:rPr>
          <w:noProof/>
        </w:rPr>
        <w:fldChar w:fldCharType="end"/>
      </w:r>
    </w:p>
    <w:p w14:paraId="1F4D57CD" w14:textId="410ADE9A" w:rsidR="003C5E35" w:rsidRDefault="003C5E35" w:rsidP="009A2507">
      <w:pPr>
        <w:pStyle w:val="TableofFigures"/>
        <w:ind w:left="900" w:hanging="900"/>
        <w:rPr>
          <w:rFonts w:eastAsiaTheme="minorEastAsia"/>
          <w:noProof/>
          <w:kern w:val="0"/>
          <w:sz w:val="22"/>
          <w:szCs w:val="22"/>
        </w:rPr>
      </w:pPr>
      <w:r>
        <w:rPr>
          <w:noProof/>
        </w:rPr>
        <w:t>Figure 18. MDOT Grand Region County and Garage Material Usage</w:t>
      </w:r>
      <w:r>
        <w:rPr>
          <w:noProof/>
        </w:rPr>
        <w:tab/>
      </w:r>
      <w:r>
        <w:rPr>
          <w:noProof/>
        </w:rPr>
        <w:fldChar w:fldCharType="begin"/>
      </w:r>
      <w:r>
        <w:rPr>
          <w:noProof/>
        </w:rPr>
        <w:instrText xml:space="preserve"> PAGEREF _Toc511912024 \h </w:instrText>
      </w:r>
      <w:r>
        <w:rPr>
          <w:noProof/>
        </w:rPr>
      </w:r>
      <w:r>
        <w:rPr>
          <w:noProof/>
        </w:rPr>
        <w:fldChar w:fldCharType="separate"/>
      </w:r>
      <w:r w:rsidR="00010581">
        <w:rPr>
          <w:noProof/>
        </w:rPr>
        <w:t>18</w:t>
      </w:r>
      <w:r>
        <w:rPr>
          <w:noProof/>
        </w:rPr>
        <w:fldChar w:fldCharType="end"/>
      </w:r>
    </w:p>
    <w:p w14:paraId="752E0FF0" w14:textId="07D9C06B" w:rsidR="003C5E35" w:rsidRDefault="003C5E35" w:rsidP="009A2507">
      <w:pPr>
        <w:pStyle w:val="TableofFigures"/>
        <w:ind w:left="900" w:hanging="900"/>
        <w:rPr>
          <w:rFonts w:eastAsiaTheme="minorEastAsia"/>
          <w:noProof/>
          <w:kern w:val="0"/>
          <w:sz w:val="22"/>
          <w:szCs w:val="22"/>
        </w:rPr>
      </w:pPr>
      <w:r>
        <w:rPr>
          <w:noProof/>
        </w:rPr>
        <w:t>Figure 19. MDOT Grand Region Detailed Material Usage Reports for MDOT Counties and Garages</w:t>
      </w:r>
      <w:r>
        <w:rPr>
          <w:noProof/>
        </w:rPr>
        <w:tab/>
      </w:r>
      <w:r>
        <w:rPr>
          <w:noProof/>
        </w:rPr>
        <w:fldChar w:fldCharType="begin"/>
      </w:r>
      <w:r>
        <w:rPr>
          <w:noProof/>
        </w:rPr>
        <w:instrText xml:space="preserve"> PAGEREF _Toc511912025 \h </w:instrText>
      </w:r>
      <w:r>
        <w:rPr>
          <w:noProof/>
        </w:rPr>
      </w:r>
      <w:r>
        <w:rPr>
          <w:noProof/>
        </w:rPr>
        <w:fldChar w:fldCharType="separate"/>
      </w:r>
      <w:r w:rsidR="00010581">
        <w:rPr>
          <w:noProof/>
        </w:rPr>
        <w:t>18</w:t>
      </w:r>
      <w:r>
        <w:rPr>
          <w:noProof/>
        </w:rPr>
        <w:fldChar w:fldCharType="end"/>
      </w:r>
    </w:p>
    <w:p w14:paraId="03265A6F" w14:textId="632A8B06" w:rsidR="003C5E35" w:rsidRDefault="003C5E35" w:rsidP="009A2507">
      <w:pPr>
        <w:pStyle w:val="TableofFigures"/>
        <w:ind w:left="900" w:hanging="900"/>
        <w:rPr>
          <w:rFonts w:eastAsiaTheme="minorEastAsia"/>
          <w:noProof/>
          <w:kern w:val="0"/>
          <w:sz w:val="22"/>
          <w:szCs w:val="22"/>
        </w:rPr>
      </w:pPr>
      <w:r>
        <w:rPr>
          <w:noProof/>
        </w:rPr>
        <w:t>Figure 20.  AVL Hardware Installation: Connector Panel Facing Down (right) and Connector Panel Facing Sideway (left)</w:t>
      </w:r>
      <w:r>
        <w:rPr>
          <w:noProof/>
        </w:rPr>
        <w:tab/>
      </w:r>
      <w:r>
        <w:rPr>
          <w:noProof/>
        </w:rPr>
        <w:fldChar w:fldCharType="begin"/>
      </w:r>
      <w:r>
        <w:rPr>
          <w:noProof/>
        </w:rPr>
        <w:instrText xml:space="preserve"> PAGEREF _Toc511912026 \h </w:instrText>
      </w:r>
      <w:r>
        <w:rPr>
          <w:noProof/>
        </w:rPr>
      </w:r>
      <w:r>
        <w:rPr>
          <w:noProof/>
        </w:rPr>
        <w:fldChar w:fldCharType="separate"/>
      </w:r>
      <w:r w:rsidR="00010581">
        <w:rPr>
          <w:noProof/>
        </w:rPr>
        <w:t>23</w:t>
      </w:r>
      <w:r>
        <w:rPr>
          <w:noProof/>
        </w:rPr>
        <w:fldChar w:fldCharType="end"/>
      </w:r>
    </w:p>
    <w:p w14:paraId="71680BB2" w14:textId="74336D3E" w:rsidR="003C5E35" w:rsidRDefault="003C5E35" w:rsidP="009A2507">
      <w:pPr>
        <w:pStyle w:val="TableofFigures"/>
        <w:ind w:left="900" w:hanging="900"/>
        <w:rPr>
          <w:rFonts w:eastAsiaTheme="minorEastAsia"/>
          <w:noProof/>
          <w:kern w:val="0"/>
          <w:sz w:val="22"/>
          <w:szCs w:val="22"/>
        </w:rPr>
      </w:pPr>
      <w:r>
        <w:rPr>
          <w:noProof/>
        </w:rPr>
        <w:t>Figure 21. Improper Installation of Cellular/GPS Antenna Cables</w:t>
      </w:r>
      <w:r>
        <w:rPr>
          <w:noProof/>
        </w:rPr>
        <w:tab/>
      </w:r>
      <w:r>
        <w:rPr>
          <w:noProof/>
        </w:rPr>
        <w:fldChar w:fldCharType="begin"/>
      </w:r>
      <w:r>
        <w:rPr>
          <w:noProof/>
        </w:rPr>
        <w:instrText xml:space="preserve"> PAGEREF _Toc511912027 \h </w:instrText>
      </w:r>
      <w:r>
        <w:rPr>
          <w:noProof/>
        </w:rPr>
      </w:r>
      <w:r>
        <w:rPr>
          <w:noProof/>
        </w:rPr>
        <w:fldChar w:fldCharType="separate"/>
      </w:r>
      <w:r w:rsidR="00010581">
        <w:rPr>
          <w:noProof/>
        </w:rPr>
        <w:t>24</w:t>
      </w:r>
      <w:r>
        <w:rPr>
          <w:noProof/>
        </w:rPr>
        <w:fldChar w:fldCharType="end"/>
      </w:r>
    </w:p>
    <w:p w14:paraId="639F1F59" w14:textId="24219341" w:rsidR="003964F2" w:rsidRDefault="00E52353" w:rsidP="003964F2">
      <w:pPr>
        <w:pStyle w:val="BodyText"/>
        <w:rPr>
          <w:noProof/>
        </w:rPr>
      </w:pPr>
      <w:r>
        <w:rPr>
          <w:noProof/>
        </w:rPr>
        <w:fldChar w:fldCharType="end"/>
      </w:r>
    </w:p>
    <w:p w14:paraId="6A8288C0" w14:textId="77777777" w:rsidR="003964F2" w:rsidRDefault="003964F2" w:rsidP="003964F2">
      <w:pPr>
        <w:pStyle w:val="TOCHeading"/>
        <w:rPr>
          <w:noProof/>
        </w:rPr>
      </w:pPr>
      <w:bookmarkStart w:id="12" w:name="Text_Tables"/>
      <w:r>
        <w:rPr>
          <w:noProof/>
        </w:rPr>
        <w:t>Tables</w:t>
      </w:r>
      <w:bookmarkEnd w:id="12"/>
    </w:p>
    <w:p w14:paraId="36B8EEEB" w14:textId="3C0364E5" w:rsidR="003C5E35"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3C5E35">
        <w:rPr>
          <w:noProof/>
        </w:rPr>
        <w:t>Table 1. Agency Interview Dates / Times</w:t>
      </w:r>
      <w:r w:rsidR="003C5E35">
        <w:rPr>
          <w:noProof/>
          <w:webHidden/>
        </w:rPr>
        <w:tab/>
      </w:r>
      <w:r w:rsidR="003C5E35">
        <w:rPr>
          <w:noProof/>
          <w:webHidden/>
        </w:rPr>
        <w:fldChar w:fldCharType="begin"/>
      </w:r>
      <w:r w:rsidR="003C5E35">
        <w:rPr>
          <w:noProof/>
          <w:webHidden/>
        </w:rPr>
        <w:instrText xml:space="preserve"> PAGEREF _Toc511912028 \h </w:instrText>
      </w:r>
      <w:r w:rsidR="003C5E35">
        <w:rPr>
          <w:noProof/>
          <w:webHidden/>
        </w:rPr>
      </w:r>
      <w:r w:rsidR="003C5E35">
        <w:rPr>
          <w:noProof/>
          <w:webHidden/>
        </w:rPr>
        <w:fldChar w:fldCharType="separate"/>
      </w:r>
      <w:r w:rsidR="00010581">
        <w:rPr>
          <w:noProof/>
          <w:webHidden/>
        </w:rPr>
        <w:t>4</w:t>
      </w:r>
      <w:r w:rsidR="003C5E35">
        <w:rPr>
          <w:noProof/>
          <w:webHidden/>
        </w:rPr>
        <w:fldChar w:fldCharType="end"/>
      </w:r>
    </w:p>
    <w:p w14:paraId="6FB2833D" w14:textId="36E229A6" w:rsidR="003C5E35" w:rsidRDefault="003C5E35">
      <w:pPr>
        <w:pStyle w:val="TableofFigures"/>
        <w:rPr>
          <w:rFonts w:eastAsiaTheme="minorEastAsia"/>
          <w:noProof/>
          <w:kern w:val="0"/>
          <w:sz w:val="22"/>
          <w:szCs w:val="22"/>
        </w:rPr>
      </w:pPr>
      <w:r>
        <w:rPr>
          <w:noProof/>
        </w:rPr>
        <w:t>Table 2. Hardware, Installation, and Training Costs of MDOT AVL/GPS System</w:t>
      </w:r>
      <w:r>
        <w:rPr>
          <w:noProof/>
          <w:webHidden/>
        </w:rPr>
        <w:tab/>
      </w:r>
      <w:r>
        <w:rPr>
          <w:noProof/>
          <w:webHidden/>
        </w:rPr>
        <w:fldChar w:fldCharType="begin"/>
      </w:r>
      <w:r>
        <w:rPr>
          <w:noProof/>
          <w:webHidden/>
        </w:rPr>
        <w:instrText xml:space="preserve"> PAGEREF _Toc511912029 \h </w:instrText>
      </w:r>
      <w:r>
        <w:rPr>
          <w:noProof/>
          <w:webHidden/>
        </w:rPr>
      </w:r>
      <w:r>
        <w:rPr>
          <w:noProof/>
          <w:webHidden/>
        </w:rPr>
        <w:fldChar w:fldCharType="separate"/>
      </w:r>
      <w:r w:rsidR="00010581">
        <w:rPr>
          <w:noProof/>
          <w:webHidden/>
        </w:rPr>
        <w:t>21</w:t>
      </w:r>
      <w:r>
        <w:rPr>
          <w:noProof/>
          <w:webHidden/>
        </w:rPr>
        <w:fldChar w:fldCharType="end"/>
      </w:r>
    </w:p>
    <w:p w14:paraId="2E619B25" w14:textId="368AF383" w:rsidR="003C5E35" w:rsidRDefault="003C5E35">
      <w:pPr>
        <w:pStyle w:val="TableofFigures"/>
        <w:rPr>
          <w:rFonts w:eastAsiaTheme="minorEastAsia"/>
          <w:noProof/>
          <w:kern w:val="0"/>
          <w:sz w:val="22"/>
          <w:szCs w:val="22"/>
        </w:rPr>
      </w:pPr>
      <w:r>
        <w:rPr>
          <w:noProof/>
        </w:rPr>
        <w:t>Table 3. Monthly Service Charges for First Year of System Operations</w:t>
      </w:r>
      <w:r>
        <w:rPr>
          <w:noProof/>
          <w:webHidden/>
        </w:rPr>
        <w:tab/>
      </w:r>
      <w:r>
        <w:rPr>
          <w:noProof/>
          <w:webHidden/>
        </w:rPr>
        <w:fldChar w:fldCharType="begin"/>
      </w:r>
      <w:r>
        <w:rPr>
          <w:noProof/>
          <w:webHidden/>
        </w:rPr>
        <w:instrText xml:space="preserve"> PAGEREF _Toc511912030 \h </w:instrText>
      </w:r>
      <w:r>
        <w:rPr>
          <w:noProof/>
          <w:webHidden/>
        </w:rPr>
      </w:r>
      <w:r>
        <w:rPr>
          <w:noProof/>
          <w:webHidden/>
        </w:rPr>
        <w:fldChar w:fldCharType="separate"/>
      </w:r>
      <w:r w:rsidR="00010581">
        <w:rPr>
          <w:noProof/>
          <w:webHidden/>
        </w:rPr>
        <w:t>21</w:t>
      </w:r>
      <w:r>
        <w:rPr>
          <w:noProof/>
          <w:webHidden/>
        </w:rPr>
        <w:fldChar w:fldCharType="end"/>
      </w:r>
    </w:p>
    <w:p w14:paraId="219D53E5" w14:textId="3DA3246B" w:rsidR="007935AD" w:rsidRDefault="003964F2" w:rsidP="003964F2">
      <w:pPr>
        <w:pStyle w:val="BodyText"/>
        <w:rPr>
          <w:noProof/>
        </w:rPr>
      </w:pPr>
      <w:r>
        <w:rPr>
          <w:noProof/>
        </w:rPr>
        <w:fldChar w:fldCharType="end"/>
      </w:r>
      <w:bookmarkEnd w:id="10"/>
    </w:p>
    <w:p w14:paraId="2BA829CC" w14:textId="77777777" w:rsidR="002F784A" w:rsidRDefault="002F784A" w:rsidP="003964F2">
      <w:pPr>
        <w:pStyle w:val="BodyText"/>
        <w:rPr>
          <w:noProof/>
        </w:rPr>
      </w:pPr>
    </w:p>
    <w:p w14:paraId="6D583406" w14:textId="77777777" w:rsidR="002F784A" w:rsidRDefault="002F784A" w:rsidP="003964F2">
      <w:pPr>
        <w:pStyle w:val="BodyText"/>
        <w:rPr>
          <w:noProof/>
        </w:rPr>
      </w:pPr>
    </w:p>
    <w:p w14:paraId="6BD0BDDE" w14:textId="77777777" w:rsidR="002F784A" w:rsidRDefault="002F784A" w:rsidP="003964F2">
      <w:pPr>
        <w:pStyle w:val="BodyText"/>
        <w:rPr>
          <w:noProof/>
        </w:rPr>
      </w:pPr>
    </w:p>
    <w:p w14:paraId="4210D8DF" w14:textId="77777777" w:rsidR="002F784A" w:rsidRDefault="002F784A" w:rsidP="003964F2">
      <w:pPr>
        <w:pStyle w:val="BodyText"/>
        <w:rPr>
          <w:noProof/>
        </w:rPr>
      </w:pPr>
    </w:p>
    <w:p w14:paraId="1B5CBA28" w14:textId="77777777" w:rsidR="007935AD" w:rsidRDefault="007935AD" w:rsidP="000A14DC">
      <w:pPr>
        <w:rPr>
          <w:b/>
          <w:bCs/>
          <w:noProof/>
        </w:rPr>
        <w:sectPr w:rsidR="007935AD" w:rsidSect="007B7A3A">
          <w:headerReference w:type="default" r:id="rId11"/>
          <w:footerReference w:type="default" r:id="rId12"/>
          <w:pgSz w:w="12240" w:h="15840" w:code="9"/>
          <w:pgMar w:top="1134" w:right="1440" w:bottom="851" w:left="1440" w:header="709" w:footer="284" w:gutter="0"/>
          <w:cols w:space="708"/>
          <w:docGrid w:linePitch="360"/>
        </w:sectPr>
      </w:pPr>
    </w:p>
    <w:p w14:paraId="4F5E4D86" w14:textId="77777777" w:rsidR="003B18BF" w:rsidRDefault="00472BDD" w:rsidP="00A76B58">
      <w:pPr>
        <w:pStyle w:val="Heading1"/>
      </w:pPr>
      <w:bookmarkStart w:id="13" w:name="_Toc511912031"/>
      <w:r w:rsidRPr="00472BDD">
        <w:lastRenderedPageBreak/>
        <w:t xml:space="preserve">Overview of </w:t>
      </w:r>
      <w:r w:rsidR="001755E4">
        <w:t>M</w:t>
      </w:r>
      <w:r w:rsidR="00033070">
        <w:t xml:space="preserve">ichigan </w:t>
      </w:r>
      <w:r w:rsidR="001755E4">
        <w:t>DOT</w:t>
      </w:r>
      <w:r w:rsidRPr="00472BDD">
        <w:t xml:space="preserve"> Winter Maintenance Operations</w:t>
      </w:r>
      <w:bookmarkEnd w:id="13"/>
    </w:p>
    <w:p w14:paraId="6FD0E1F9" w14:textId="77777777" w:rsidR="003B18BF" w:rsidRPr="003B18BF" w:rsidRDefault="00550D40" w:rsidP="00550D40">
      <w:r>
        <w:t xml:space="preserve">This section provides an overview of this Case Study report detailing how the Michigan Department of Transportation (MDOT) has implemented Automated Vehicle Locator (AVL) / Global Positioning Systems (GPS) technologies on its winter maintenance vehicles for use in monitoring the operations of snow plow vehicles. </w:t>
      </w:r>
    </w:p>
    <w:p w14:paraId="3B79F48F" w14:textId="77777777" w:rsidR="00755EA7" w:rsidRDefault="00033070" w:rsidP="00755EA7">
      <w:pPr>
        <w:pStyle w:val="Heading2"/>
      </w:pPr>
      <w:bookmarkStart w:id="14" w:name="_Toc511912032"/>
      <w:r>
        <w:t>Case Study</w:t>
      </w:r>
      <w:r w:rsidR="00755EA7">
        <w:t xml:space="preserve"> Background</w:t>
      </w:r>
      <w:bookmarkEnd w:id="14"/>
    </w:p>
    <w:p w14:paraId="50A7E964" w14:textId="77777777" w:rsidR="00033070" w:rsidRDefault="00033070" w:rsidP="00033070">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15" w:name="_Hlk500508568"/>
      <w:r>
        <w:t>While the main function of the system is to provide automated vehicle location tracking for dispatchers and maintenance supervisors, AVL/GPS systems can also provide valuable information on vehicle diagnostics to maintenance supervisors.  Furthermore, AVL/GPS systems can be integrated with existing vehicle components used for snow plow operations, such as spreader controllers and plow blades to provide reports to maintenance supervisors on plow usage and material applied by snow plow operators.</w:t>
      </w:r>
    </w:p>
    <w:bookmarkEnd w:id="15"/>
    <w:p w14:paraId="54B17A31" w14:textId="77777777" w:rsidR="00033070" w:rsidRPr="00F21BC1" w:rsidRDefault="00033070" w:rsidP="00033070">
      <w:pPr>
        <w:rPr>
          <w:rFonts w:cstheme="minorHAnsi"/>
        </w:rPr>
      </w:pPr>
    </w:p>
    <w:p w14:paraId="37A993FA" w14:textId="77777777" w:rsidR="00033070" w:rsidRPr="00F21BC1" w:rsidRDefault="00033070" w:rsidP="00033070">
      <w:pPr>
        <w:rPr>
          <w:rFonts w:cstheme="minorHAnsi"/>
        </w:rPr>
      </w:pPr>
      <w:r w:rsidRPr="00F21BC1">
        <w:rPr>
          <w:rFonts w:cstheme="minorHAnsi"/>
        </w:rPr>
        <w:t xml:space="preserve">The purpose of the Case Study reports </w:t>
      </w:r>
      <w:r>
        <w:rPr>
          <w:rFonts w:cstheme="minorHAnsi"/>
        </w:rPr>
        <w:t>is</w:t>
      </w:r>
      <w:r w:rsidRPr="00F21BC1">
        <w:rPr>
          <w:rFonts w:cstheme="minorHAnsi"/>
        </w:rPr>
        <w:t xml:space="preserve"> to help other state DOTs make more informed decisions with respect to the implementation of </w:t>
      </w:r>
      <w:r>
        <w:rPr>
          <w:rFonts w:cstheme="minorHAnsi"/>
        </w:rPr>
        <w:t>AVL/GPS</w:t>
      </w:r>
      <w:r w:rsidRPr="00F21BC1">
        <w:rPr>
          <w:rFonts w:cstheme="minorHAnsi"/>
        </w:rPr>
        <w:t xml:space="preserve"> technology for winter maintenance activities.  </w:t>
      </w:r>
      <w:r>
        <w:rPr>
          <w:rFonts w:cstheme="minorHAnsi"/>
        </w:rPr>
        <w:t>T</w:t>
      </w:r>
      <w:r w:rsidRPr="00F21BC1">
        <w:rPr>
          <w:rFonts w:cstheme="minorHAnsi"/>
        </w:rPr>
        <w:t xml:space="preserve">he case study report </w:t>
      </w:r>
      <w:r>
        <w:rPr>
          <w:rFonts w:cstheme="minorHAnsi"/>
        </w:rPr>
        <w:t>is intended to</w:t>
      </w:r>
      <w:r w:rsidRPr="00F21BC1">
        <w:rPr>
          <w:rFonts w:cstheme="minorHAnsi"/>
        </w:rPr>
        <w:t xml:space="preserve"> bring to light more nuanced issues related to the use of </w:t>
      </w:r>
      <w:r>
        <w:rPr>
          <w:rFonts w:cstheme="minorHAnsi"/>
        </w:rPr>
        <w:t>AVL/GPS</w:t>
      </w:r>
      <w:r w:rsidRPr="00F21BC1">
        <w:rPr>
          <w:rFonts w:cstheme="minorHAnsi"/>
        </w:rPr>
        <w:t xml:space="preserve"> technology for winter maintenance.  The Case Study report also highlight</w:t>
      </w:r>
      <w:r>
        <w:rPr>
          <w:rFonts w:cstheme="minorHAnsi"/>
        </w:rPr>
        <w:t>s</w:t>
      </w:r>
      <w:r w:rsidRPr="00F21BC1">
        <w:rPr>
          <w:rFonts w:cstheme="minorHAnsi"/>
        </w:rPr>
        <w:t xml:space="preserve"> the types of issues other state DOTs / agencies should consider prior to system procurement, provide</w:t>
      </w:r>
      <w:r>
        <w:rPr>
          <w:rFonts w:cstheme="minorHAnsi"/>
        </w:rPr>
        <w:t>s</w:t>
      </w:r>
      <w:r w:rsidRPr="00F21BC1">
        <w:rPr>
          <w:rFonts w:cstheme="minorHAnsi"/>
        </w:rPr>
        <w:t xml:space="preserve"> guidance for successful implementation of the technology, and serve</w:t>
      </w:r>
      <w:r>
        <w:rPr>
          <w:rFonts w:cstheme="minorHAnsi"/>
        </w:rPr>
        <w:t>s</w:t>
      </w:r>
      <w:r w:rsidRPr="00F21BC1">
        <w:rPr>
          <w:rFonts w:cstheme="minorHAnsi"/>
        </w:rPr>
        <w:t xml:space="preserve"> as a possible template for agencies to get the best value out </w:t>
      </w:r>
      <w:r>
        <w:t xml:space="preserve">of different levels </w:t>
      </w:r>
      <w:r w:rsidRPr="00F21BC1">
        <w:rPr>
          <w:rFonts w:cstheme="minorHAnsi"/>
        </w:rPr>
        <w:t xml:space="preserve">their </w:t>
      </w:r>
      <w:r>
        <w:rPr>
          <w:rFonts w:cstheme="minorHAnsi"/>
        </w:rPr>
        <w:t>AVL/GPS</w:t>
      </w:r>
      <w:r w:rsidRPr="00F21BC1">
        <w:rPr>
          <w:rFonts w:cstheme="minorHAnsi"/>
        </w:rPr>
        <w:t xml:space="preserve"> application</w:t>
      </w:r>
      <w:r>
        <w:rPr>
          <w:rFonts w:cstheme="minorHAnsi"/>
        </w:rPr>
        <w:t>s</w:t>
      </w:r>
      <w:r w:rsidRPr="00F21BC1">
        <w:rPr>
          <w:rFonts w:cstheme="minorHAnsi"/>
        </w:rPr>
        <w:t>.</w:t>
      </w:r>
    </w:p>
    <w:p w14:paraId="7F9EA00E" w14:textId="77777777" w:rsidR="00033070" w:rsidRPr="00F21BC1" w:rsidRDefault="00033070" w:rsidP="00033070">
      <w:pPr>
        <w:rPr>
          <w:rFonts w:cstheme="minorHAnsi"/>
        </w:rPr>
      </w:pPr>
    </w:p>
    <w:p w14:paraId="036F28CF" w14:textId="77777777" w:rsidR="00033070" w:rsidRPr="00F21BC1" w:rsidRDefault="00033070" w:rsidP="00033070">
      <w:pPr>
        <w:spacing w:line="240" w:lineRule="auto"/>
        <w:rPr>
          <w:rFonts w:cstheme="minorHAnsi"/>
          <w:szCs w:val="20"/>
        </w:rPr>
      </w:pPr>
      <w:r w:rsidRPr="00F21BC1">
        <w:rPr>
          <w:rFonts w:cstheme="minorHAnsi"/>
          <w:szCs w:val="20"/>
        </w:rPr>
        <w:t xml:space="preserve">In the spring of 2017, a survey was distributed to multiple state DOTs to gather basic, high-level information regarding each agency’s level of </w:t>
      </w:r>
      <w:r>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Pr>
          <w:rFonts w:cstheme="minorHAnsi"/>
          <w:szCs w:val="20"/>
        </w:rPr>
        <w:t xml:space="preserve">three </w:t>
      </w:r>
      <w:r w:rsidRPr="00F21BC1">
        <w:rPr>
          <w:rFonts w:cstheme="minorHAnsi"/>
          <w:szCs w:val="20"/>
        </w:rPr>
        <w:t xml:space="preserve">levels of </w:t>
      </w:r>
      <w:r>
        <w:rPr>
          <w:rFonts w:cstheme="minorHAnsi"/>
          <w:szCs w:val="20"/>
        </w:rPr>
        <w:t>AVL/GPS</w:t>
      </w:r>
      <w:r w:rsidRPr="00F21BC1">
        <w:rPr>
          <w:rFonts w:cstheme="minorHAnsi"/>
          <w:szCs w:val="20"/>
        </w:rPr>
        <w:t xml:space="preserve"> implementation:  </w:t>
      </w:r>
    </w:p>
    <w:p w14:paraId="5A7D3A14" w14:textId="77777777" w:rsidR="00033070" w:rsidRPr="00F21BC1" w:rsidRDefault="00033070" w:rsidP="00033070">
      <w:pPr>
        <w:spacing w:line="240" w:lineRule="auto"/>
        <w:rPr>
          <w:rFonts w:cstheme="minorHAnsi"/>
          <w:szCs w:val="20"/>
        </w:rPr>
      </w:pPr>
    </w:p>
    <w:p w14:paraId="5199D1EB" w14:textId="77777777" w:rsidR="008A649D" w:rsidRPr="00F21BC1" w:rsidRDefault="008A649D" w:rsidP="008A649D">
      <w:pPr>
        <w:pStyle w:val="ListBullet"/>
      </w:pPr>
      <w:r w:rsidRPr="00F21BC1">
        <w:t>Tier 1</w:t>
      </w:r>
      <w:r>
        <w:t>:</w:t>
      </w:r>
      <w:r w:rsidRPr="00F21BC1">
        <w:t xml:space="preserve"> Basic Location Tracking/Monitoring</w:t>
      </w:r>
      <w:r>
        <w:t xml:space="preserve"> with or without collection of vehicle diagnostic data</w:t>
      </w:r>
    </w:p>
    <w:p w14:paraId="1516FB11" w14:textId="77777777" w:rsidR="008A649D" w:rsidRPr="00F21BC1" w:rsidRDefault="008A649D" w:rsidP="008A649D">
      <w:pPr>
        <w:pStyle w:val="ListBullet"/>
      </w:pPr>
      <w:r w:rsidRPr="00F21BC1">
        <w:t>Tier 2</w:t>
      </w:r>
      <w:r>
        <w:t>:</w:t>
      </w:r>
      <w:r w:rsidRPr="00F21BC1">
        <w:t xml:space="preserve"> Medium implementation with basic location tracking, </w:t>
      </w:r>
      <w:r>
        <w:t>with limited additional data collection, equipment integration, and system reporting features</w:t>
      </w:r>
      <w:r w:rsidRPr="00F21BC1">
        <w:t xml:space="preserve"> </w:t>
      </w:r>
    </w:p>
    <w:p w14:paraId="2DAA74B9" w14:textId="77777777" w:rsidR="008A649D" w:rsidRPr="00F21BC1" w:rsidRDefault="008A649D" w:rsidP="008A649D">
      <w:pPr>
        <w:pStyle w:val="ListBullet"/>
      </w:pPr>
      <w:r w:rsidRPr="00F21BC1">
        <w:t>Tier 3</w:t>
      </w:r>
      <w:r>
        <w:t>:</w:t>
      </w:r>
      <w:r w:rsidRPr="00F21BC1">
        <w:t xml:space="preserve"> High implementation with added</w:t>
      </w:r>
      <w:r>
        <w:t>, more complex</w:t>
      </w:r>
      <w:r w:rsidRPr="00F21BC1">
        <w:t xml:space="preserve"> data collection, integration, and reporting features</w:t>
      </w:r>
    </w:p>
    <w:p w14:paraId="4271AE77" w14:textId="77777777" w:rsidR="00033070" w:rsidRDefault="00033070" w:rsidP="00033070">
      <w:pPr>
        <w:rPr>
          <w:rFonts w:cstheme="minorHAnsi"/>
          <w:szCs w:val="20"/>
        </w:rPr>
      </w:pPr>
    </w:p>
    <w:p w14:paraId="1E3EE167" w14:textId="77777777" w:rsidR="00033070" w:rsidRPr="00F21BC1" w:rsidRDefault="00033070" w:rsidP="00033070">
      <w:pPr>
        <w:rPr>
          <w:rFonts w:cstheme="minorHAnsi"/>
        </w:rPr>
      </w:pPr>
      <w:r w:rsidRPr="00E338CE">
        <w:rPr>
          <w:rFonts w:cstheme="minorHAnsi"/>
          <w:szCs w:val="20"/>
        </w:rPr>
        <w:t xml:space="preserve">Upon a review of these survey responses, six agencies representing various tiers of implementation were selected to more in-depth interviews and for case studies. The MDOT was categorized into Tier 2 and ultimately selected for further in-depth interviews to gather more information on how their AVL/GPS system </w:t>
      </w:r>
      <w:r w:rsidRPr="00E338CE">
        <w:rPr>
          <w:rFonts w:cstheme="minorHAnsi"/>
        </w:rPr>
        <w:t>is implemented and utilized</w:t>
      </w:r>
      <w:r w:rsidRPr="00E338CE">
        <w:rPr>
          <w:rFonts w:cstheme="minorHAnsi"/>
          <w:szCs w:val="20"/>
        </w:rPr>
        <w:t xml:space="preserve">.  </w:t>
      </w:r>
      <w:r w:rsidR="00E338CE" w:rsidRPr="00E338CE">
        <w:rPr>
          <w:rFonts w:cstheme="minorHAnsi"/>
          <w:szCs w:val="20"/>
        </w:rPr>
        <w:t>M</w:t>
      </w:r>
      <w:r w:rsidRPr="00E338CE">
        <w:rPr>
          <w:rFonts w:cstheme="minorHAnsi"/>
          <w:szCs w:val="20"/>
        </w:rPr>
        <w:t>DOT’s</w:t>
      </w:r>
      <w:bookmarkStart w:id="16" w:name="_Hlk500508644"/>
      <w:r w:rsidRPr="00E338CE">
        <w:rPr>
          <w:rFonts w:cstheme="minorHAnsi"/>
        </w:rPr>
        <w:t xml:space="preserve"> survey responses are included in Appendix A of this Case Study.</w:t>
      </w:r>
      <w:bookmarkEnd w:id="16"/>
    </w:p>
    <w:p w14:paraId="6D59DB8C" w14:textId="77777777" w:rsidR="00472BDD" w:rsidRDefault="00472BDD" w:rsidP="00472BDD">
      <w:pPr>
        <w:pStyle w:val="Heading2"/>
      </w:pPr>
      <w:bookmarkStart w:id="17" w:name="_Toc511912033"/>
      <w:r>
        <w:t>Agency Characteristics</w:t>
      </w:r>
      <w:bookmarkEnd w:id="17"/>
    </w:p>
    <w:p w14:paraId="2B486D5E" w14:textId="77777777" w:rsidR="00550D40" w:rsidRDefault="00550D40" w:rsidP="00550D40">
      <w:r>
        <w:t>M</w:t>
      </w:r>
      <w:r w:rsidRPr="00611268">
        <w:t xml:space="preserve">DOT is divided into </w:t>
      </w:r>
      <w:r>
        <w:t>seven</w:t>
      </w:r>
      <w:r w:rsidRPr="00611268">
        <w:t xml:space="preserve"> </w:t>
      </w:r>
      <w:r>
        <w:t xml:space="preserve">different regions </w:t>
      </w:r>
      <w:r w:rsidR="00033070">
        <w:t>as shown in Figure 1</w:t>
      </w:r>
      <w:r w:rsidRPr="00611268">
        <w:t xml:space="preserve">. </w:t>
      </w:r>
      <w:r w:rsidR="007C70F6">
        <w:t xml:space="preserve"> </w:t>
      </w:r>
      <w:r w:rsidR="0013158A">
        <w:t xml:space="preserve">MDOT uses both MDOT Direct Forces and contract county agencies to perform winter maintenance activities on Interstates and State routes.  </w:t>
      </w:r>
      <w:r w:rsidR="007C70F6">
        <w:t xml:space="preserve">MDOT winter maintenance personnel operate out of the Region and Transportation Service </w:t>
      </w:r>
      <w:r w:rsidR="007C70F6">
        <w:lastRenderedPageBreak/>
        <w:t>Center (TSC) offices and perform snow plowing on Interstate</w:t>
      </w:r>
      <w:r w:rsidR="00101FB1">
        <w:t>s</w:t>
      </w:r>
      <w:r w:rsidR="007C70F6">
        <w:t xml:space="preserve"> and State routes within each region.  MDOT contracts individually with </w:t>
      </w:r>
      <w:r w:rsidR="00101FB1">
        <w:t>many counties</w:t>
      </w:r>
      <w:r w:rsidR="007C70F6">
        <w:t xml:space="preserve"> in the state as well to perform winter maintenance</w:t>
      </w:r>
      <w:r w:rsidR="00A31A06">
        <w:t xml:space="preserve">.  In general, MDOT </w:t>
      </w:r>
      <w:r w:rsidR="00101FB1">
        <w:t xml:space="preserve">Direct Forces </w:t>
      </w:r>
      <w:r w:rsidR="00A31A06">
        <w:t xml:space="preserve">perform snow plow operations on about 30% of the </w:t>
      </w:r>
      <w:r w:rsidR="00101FB1">
        <w:t>Interstates and State routes</w:t>
      </w:r>
      <w:r w:rsidR="00A31A06">
        <w:t xml:space="preserve"> within the state, while Counties maintain the other 70%</w:t>
      </w:r>
      <w:r w:rsidR="00101FB1">
        <w:t>, as shown in Figure 2.</w:t>
      </w:r>
    </w:p>
    <w:p w14:paraId="14986B05" w14:textId="77777777" w:rsidR="00550D40" w:rsidRDefault="00550D40" w:rsidP="00550D40"/>
    <w:p w14:paraId="364E5750" w14:textId="77777777" w:rsidR="00EF6A24" w:rsidRDefault="00550D40" w:rsidP="00554754">
      <w:r w:rsidRPr="004B7360">
        <w:t xml:space="preserve">On average, </w:t>
      </w:r>
      <w:r w:rsidR="00554754">
        <w:t>MDOT spends roughly $100 million on winter maintenance each season, which represents approximately forty percent of its total maintenance budget.</w:t>
      </w:r>
      <w:r w:rsidR="00554754">
        <w:rPr>
          <w:rStyle w:val="FootnoteReference"/>
        </w:rPr>
        <w:footnoteReference w:id="1"/>
      </w:r>
      <w:r w:rsidR="00554754">
        <w:t xml:space="preserve">  </w:t>
      </w:r>
    </w:p>
    <w:p w14:paraId="76787040" w14:textId="77777777" w:rsidR="00EF6A24" w:rsidRDefault="00EF6A24" w:rsidP="00EF6A24">
      <w:pPr>
        <w:tabs>
          <w:tab w:val="clear" w:pos="284"/>
        </w:tabs>
        <w:spacing w:line="240" w:lineRule="auto"/>
      </w:pPr>
    </w:p>
    <w:p w14:paraId="05773F70" w14:textId="77777777" w:rsidR="00101FB1" w:rsidRDefault="00101FB1" w:rsidP="00EF6A24">
      <w:pPr>
        <w:tabs>
          <w:tab w:val="clear" w:pos="284"/>
        </w:tabs>
        <w:spacing w:line="240" w:lineRule="auto"/>
      </w:pPr>
    </w:p>
    <w:p w14:paraId="4AC96CA6" w14:textId="77777777" w:rsidR="0013158A" w:rsidRDefault="0013158A" w:rsidP="001B0F72">
      <w:pPr>
        <w:tabs>
          <w:tab w:val="clear" w:pos="284"/>
        </w:tabs>
        <w:spacing w:line="240" w:lineRule="auto"/>
        <w:jc w:val="center"/>
      </w:pPr>
      <w:r>
        <w:rPr>
          <w:noProof/>
        </w:rPr>
        <w:drawing>
          <wp:inline distT="0" distB="0" distL="0" distR="0" wp14:anchorId="089688C0" wp14:editId="1208E3C7">
            <wp:extent cx="5294376" cy="5321808"/>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gion_Map_Best.JPG"/>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5294376" cy="5321808"/>
                    </a:xfrm>
                    <a:prstGeom prst="rect">
                      <a:avLst/>
                    </a:prstGeom>
                    <a:ln>
                      <a:noFill/>
                    </a:ln>
                    <a:extLst>
                      <a:ext uri="{53640926-AAD7-44D8-BBD7-CCE9431645EC}">
                        <a14:shadowObscured xmlns:a14="http://schemas.microsoft.com/office/drawing/2010/main"/>
                      </a:ext>
                    </a:extLst>
                  </pic:spPr>
                </pic:pic>
              </a:graphicData>
            </a:graphic>
          </wp:inline>
        </w:drawing>
      </w:r>
    </w:p>
    <w:p w14:paraId="2C5A08A7" w14:textId="77777777" w:rsidR="00101FB1" w:rsidRDefault="00101FB1" w:rsidP="001B0F72">
      <w:pPr>
        <w:tabs>
          <w:tab w:val="clear" w:pos="284"/>
        </w:tabs>
        <w:spacing w:line="240" w:lineRule="auto"/>
        <w:jc w:val="center"/>
      </w:pPr>
    </w:p>
    <w:p w14:paraId="150ABB2C" w14:textId="49FC85EA" w:rsidR="0013158A" w:rsidRDefault="0013158A" w:rsidP="00550D40">
      <w:pPr>
        <w:pStyle w:val="Caption"/>
      </w:pPr>
      <w:bookmarkStart w:id="18" w:name="_Toc511912007"/>
      <w:r>
        <w:t xml:space="preserve">Figure </w:t>
      </w:r>
      <w:r>
        <w:fldChar w:fldCharType="begin"/>
      </w:r>
      <w:r>
        <w:instrText xml:space="preserve"> SEQ Figure \* ARABIC </w:instrText>
      </w:r>
      <w:r>
        <w:fldChar w:fldCharType="separate"/>
      </w:r>
      <w:r w:rsidR="00010581">
        <w:rPr>
          <w:noProof/>
        </w:rPr>
        <w:t>1</w:t>
      </w:r>
      <w:r>
        <w:fldChar w:fldCharType="end"/>
      </w:r>
      <w:r>
        <w:t>. MDOT Regions</w:t>
      </w:r>
      <w:r>
        <w:rPr>
          <w:rStyle w:val="FootnoteReference"/>
        </w:rPr>
        <w:footnoteReference w:id="2"/>
      </w:r>
      <w:bookmarkEnd w:id="18"/>
    </w:p>
    <w:p w14:paraId="57BB4BEB" w14:textId="77777777" w:rsidR="00EF6A24" w:rsidRDefault="00EF6A24" w:rsidP="00EF6A24">
      <w:pPr>
        <w:tabs>
          <w:tab w:val="clear" w:pos="284"/>
        </w:tabs>
        <w:spacing w:line="240" w:lineRule="auto"/>
      </w:pPr>
    </w:p>
    <w:p w14:paraId="475C5468" w14:textId="77777777" w:rsidR="001B0F72" w:rsidRDefault="0013158A" w:rsidP="00E338CE">
      <w:pPr>
        <w:tabs>
          <w:tab w:val="clear" w:pos="284"/>
        </w:tabs>
        <w:spacing w:line="240" w:lineRule="auto"/>
        <w:jc w:val="center"/>
      </w:pPr>
      <w:r w:rsidRPr="0013158A">
        <w:rPr>
          <w:noProof/>
        </w:rPr>
        <w:lastRenderedPageBreak/>
        <w:drawing>
          <wp:inline distT="0" distB="0" distL="0" distR="0" wp14:anchorId="7A16FB58" wp14:editId="5EB545B2">
            <wp:extent cx="5943600" cy="5933334"/>
            <wp:effectExtent l="0" t="0" r="0" b="0"/>
            <wp:docPr id="2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cstate="email">
                      <a:extLst>
                        <a:ext uri="{28A0092B-C50C-407E-A947-70E740481C1C}">
                          <a14:useLocalDpi xmlns:a14="http://schemas.microsoft.com/office/drawing/2010/main"/>
                        </a:ext>
                      </a:extLst>
                    </a:blip>
                    <a:stretch>
                      <a:fillRect/>
                    </a:stretch>
                  </pic:blipFill>
                  <pic:spPr>
                    <a:xfrm>
                      <a:off x="0" y="0"/>
                      <a:ext cx="5943600" cy="5933334"/>
                    </a:xfrm>
                    <a:prstGeom prst="rect">
                      <a:avLst/>
                    </a:prstGeom>
                    <a:ln w="19050">
                      <a:noFill/>
                    </a:ln>
                    <a:effectLst/>
                  </pic:spPr>
                </pic:pic>
              </a:graphicData>
            </a:graphic>
          </wp:inline>
        </w:drawing>
      </w:r>
    </w:p>
    <w:p w14:paraId="3C1EF20C" w14:textId="77777777" w:rsidR="00E338CE" w:rsidRDefault="00E338CE" w:rsidP="00E338CE">
      <w:pPr>
        <w:tabs>
          <w:tab w:val="clear" w:pos="284"/>
        </w:tabs>
        <w:spacing w:line="240" w:lineRule="auto"/>
        <w:jc w:val="center"/>
      </w:pPr>
    </w:p>
    <w:p w14:paraId="0A388F27" w14:textId="77777777" w:rsidR="00101FB1" w:rsidRDefault="00101FB1" w:rsidP="00EF6A24">
      <w:pPr>
        <w:tabs>
          <w:tab w:val="clear" w:pos="284"/>
        </w:tabs>
        <w:spacing w:line="240" w:lineRule="auto"/>
      </w:pPr>
    </w:p>
    <w:p w14:paraId="36D88803" w14:textId="05153B6F" w:rsidR="00101FB1" w:rsidRDefault="002F784A" w:rsidP="002F784A">
      <w:pPr>
        <w:pStyle w:val="Caption"/>
      </w:pPr>
      <w:bookmarkStart w:id="19" w:name="_Toc511912008"/>
      <w:r>
        <w:t xml:space="preserve">Figure </w:t>
      </w:r>
      <w:r>
        <w:fldChar w:fldCharType="begin"/>
      </w:r>
      <w:r>
        <w:instrText xml:space="preserve"> SEQ Figure \* ARABIC </w:instrText>
      </w:r>
      <w:r>
        <w:fldChar w:fldCharType="separate"/>
      </w:r>
      <w:r w:rsidR="00010581">
        <w:rPr>
          <w:noProof/>
        </w:rPr>
        <w:t>2</w:t>
      </w:r>
      <w:r>
        <w:fldChar w:fldCharType="end"/>
      </w:r>
      <w:r>
        <w:t>.</w:t>
      </w:r>
      <w:r w:rsidR="00101FB1">
        <w:t xml:space="preserve"> MDOT and County Partnership</w:t>
      </w:r>
      <w:bookmarkEnd w:id="19"/>
    </w:p>
    <w:p w14:paraId="2BE6A173" w14:textId="77777777" w:rsidR="00101FB1" w:rsidRDefault="00101FB1" w:rsidP="00101FB1">
      <w:pPr>
        <w:tabs>
          <w:tab w:val="clear" w:pos="284"/>
        </w:tabs>
        <w:spacing w:line="240" w:lineRule="auto"/>
      </w:pPr>
    </w:p>
    <w:p w14:paraId="49CC81C2" w14:textId="77777777" w:rsidR="00101FB1" w:rsidRDefault="00101FB1">
      <w:pPr>
        <w:tabs>
          <w:tab w:val="clear" w:pos="284"/>
        </w:tabs>
        <w:spacing w:line="240" w:lineRule="auto"/>
        <w:rPr>
          <w:rFonts w:asciiTheme="majorHAnsi" w:eastAsiaTheme="majorEastAsia" w:hAnsiTheme="majorHAnsi" w:cstheme="majorBidi"/>
          <w:bCs/>
          <w:color w:val="00B5E2" w:themeColor="accent1"/>
          <w:sz w:val="28"/>
          <w:szCs w:val="26"/>
        </w:rPr>
      </w:pPr>
      <w:r>
        <w:br w:type="page"/>
      </w:r>
    </w:p>
    <w:p w14:paraId="459AC62B" w14:textId="77777777" w:rsidR="00472BDD" w:rsidRDefault="00C367DE" w:rsidP="00472BDD">
      <w:pPr>
        <w:pStyle w:val="Heading2"/>
      </w:pPr>
      <w:bookmarkStart w:id="20" w:name="_Toc511912034"/>
      <w:r>
        <w:lastRenderedPageBreak/>
        <w:t>Agency Interviews</w:t>
      </w:r>
      <w:bookmarkEnd w:id="20"/>
      <w:r w:rsidR="00472BDD">
        <w:t xml:space="preserve"> </w:t>
      </w:r>
    </w:p>
    <w:p w14:paraId="5DB13F87" w14:textId="3F06FE0D" w:rsidR="00C367DE" w:rsidRDefault="00C651E7" w:rsidP="00554754">
      <w:r>
        <w:t>M</w:t>
      </w:r>
      <w:r w:rsidR="00605598">
        <w:t>DOT st</w:t>
      </w:r>
      <w:r w:rsidR="000E1D79">
        <w:t xml:space="preserve">aff were interviewed </w:t>
      </w:r>
      <w:r w:rsidR="00BB4647">
        <w:t xml:space="preserve">on </w:t>
      </w:r>
      <w:r>
        <w:t>Nov</w:t>
      </w:r>
      <w:r w:rsidR="00605598">
        <w:t xml:space="preserve">. </w:t>
      </w:r>
      <w:r>
        <w:t>30</w:t>
      </w:r>
      <w:r w:rsidR="000E1D79" w:rsidRPr="000E1D79">
        <w:rPr>
          <w:vertAlign w:val="superscript"/>
        </w:rPr>
        <w:t>th</w:t>
      </w:r>
      <w:r w:rsidR="00605598">
        <w:t xml:space="preserve">, 2017 at </w:t>
      </w:r>
      <w:r>
        <w:t>M</w:t>
      </w:r>
      <w:r w:rsidR="00605598">
        <w:t>DOT office</w:t>
      </w:r>
      <w:r>
        <w:t>s</w:t>
      </w:r>
      <w:r w:rsidR="000E1D79">
        <w:t xml:space="preserve"> in </w:t>
      </w:r>
      <w:r>
        <w:t>and around Lansing</w:t>
      </w:r>
      <w:r w:rsidR="000E1D79">
        <w:t xml:space="preserve">, </w:t>
      </w:r>
      <w:r>
        <w:t>M</w:t>
      </w:r>
      <w:r w:rsidR="00064730">
        <w:t>I</w:t>
      </w:r>
      <w:r w:rsidR="00605598">
        <w:t xml:space="preserve">.  </w:t>
      </w:r>
      <w:r w:rsidR="00554754">
        <w:t xml:space="preserve">Table 1 </w:t>
      </w:r>
      <w:r w:rsidR="00605598">
        <w:t>lists those individuals that were interviewed for the project.</w:t>
      </w:r>
    </w:p>
    <w:p w14:paraId="73DF0B10" w14:textId="77777777" w:rsidR="00C367DE" w:rsidRDefault="00C367DE" w:rsidP="00C367DE">
      <w:pPr>
        <w:tabs>
          <w:tab w:val="clear" w:pos="284"/>
        </w:tabs>
        <w:spacing w:line="240" w:lineRule="auto"/>
      </w:pPr>
    </w:p>
    <w:p w14:paraId="4EB849AA" w14:textId="6601832E" w:rsidR="00C367DE" w:rsidRDefault="00554754" w:rsidP="00C367DE">
      <w:pPr>
        <w:pStyle w:val="Caption"/>
      </w:pPr>
      <w:bookmarkStart w:id="21" w:name="_Toc511912028"/>
      <w:r>
        <w:t xml:space="preserve">Table </w:t>
      </w:r>
      <w:r>
        <w:fldChar w:fldCharType="begin"/>
      </w:r>
      <w:r>
        <w:instrText xml:space="preserve"> SEQ Table \* ARABIC </w:instrText>
      </w:r>
      <w:r>
        <w:fldChar w:fldCharType="separate"/>
      </w:r>
      <w:r w:rsidR="00010581">
        <w:rPr>
          <w:noProof/>
        </w:rPr>
        <w:t>1</w:t>
      </w:r>
      <w:r>
        <w:fldChar w:fldCharType="end"/>
      </w:r>
      <w:r w:rsidR="00043F40">
        <w:t>.</w:t>
      </w:r>
      <w:r>
        <w:t xml:space="preserve"> </w:t>
      </w:r>
      <w:r w:rsidR="00C367DE">
        <w:t>Agency Interview Dates / Times</w:t>
      </w:r>
      <w:bookmarkEnd w:id="21"/>
    </w:p>
    <w:tbl>
      <w:tblPr>
        <w:tblStyle w:val="AECOMtable"/>
        <w:tblW w:w="0" w:type="auto"/>
        <w:tblLook w:val="04A0" w:firstRow="1" w:lastRow="0" w:firstColumn="1" w:lastColumn="0" w:noHBand="0" w:noVBand="1"/>
      </w:tblPr>
      <w:tblGrid>
        <w:gridCol w:w="4590"/>
        <w:gridCol w:w="1440"/>
        <w:gridCol w:w="3330"/>
      </w:tblGrid>
      <w:tr w:rsidR="00C367DE" w14:paraId="2B48F1C3" w14:textId="77777777" w:rsidTr="00283239">
        <w:trPr>
          <w:cnfStyle w:val="100000000000" w:firstRow="1" w:lastRow="0" w:firstColumn="0" w:lastColumn="0" w:oddVBand="0" w:evenVBand="0" w:oddHBand="0" w:evenHBand="0" w:firstRowFirstColumn="0" w:firstRowLastColumn="0" w:lastRowFirstColumn="0" w:lastRowLastColumn="0"/>
          <w:cantSplit/>
          <w:tblHeader/>
        </w:trPr>
        <w:tc>
          <w:tcPr>
            <w:tcW w:w="4590" w:type="dxa"/>
          </w:tcPr>
          <w:p w14:paraId="0EEEEB7B" w14:textId="77777777" w:rsidR="00C367DE" w:rsidRDefault="00C367DE" w:rsidP="00C367DE">
            <w:r>
              <w:t>Staff Interviewed</w:t>
            </w:r>
          </w:p>
        </w:tc>
        <w:tc>
          <w:tcPr>
            <w:tcW w:w="1440" w:type="dxa"/>
          </w:tcPr>
          <w:p w14:paraId="7ECC96A9" w14:textId="77777777" w:rsidR="00C367DE" w:rsidRDefault="00C367DE" w:rsidP="00C367DE">
            <w:r>
              <w:t>Date / Time</w:t>
            </w:r>
          </w:p>
        </w:tc>
        <w:tc>
          <w:tcPr>
            <w:tcW w:w="3330" w:type="dxa"/>
          </w:tcPr>
          <w:p w14:paraId="09BCCE74" w14:textId="77777777" w:rsidR="00C367DE" w:rsidRDefault="00C367DE" w:rsidP="00C367DE">
            <w:r>
              <w:t>Subjects Discussed</w:t>
            </w:r>
          </w:p>
        </w:tc>
      </w:tr>
      <w:tr w:rsidR="001F75E0" w:rsidRPr="00E338CE" w14:paraId="3EC1BB59" w14:textId="77777777" w:rsidTr="00283239">
        <w:trPr>
          <w:cantSplit/>
        </w:trPr>
        <w:tc>
          <w:tcPr>
            <w:tcW w:w="4590" w:type="dxa"/>
          </w:tcPr>
          <w:p w14:paraId="286F9378" w14:textId="77777777" w:rsidR="001F75E0" w:rsidRPr="00E338CE" w:rsidRDefault="00C651E7" w:rsidP="007068C6">
            <w:pPr>
              <w:rPr>
                <w:szCs w:val="20"/>
              </w:rPr>
            </w:pPr>
            <w:r w:rsidRPr="00E338CE">
              <w:rPr>
                <w:b/>
                <w:szCs w:val="20"/>
              </w:rPr>
              <w:t>Melissa Longworth</w:t>
            </w:r>
            <w:r w:rsidRPr="00E338CE">
              <w:rPr>
                <w:szCs w:val="20"/>
              </w:rPr>
              <w:t>, Michigan DOT</w:t>
            </w:r>
          </w:p>
          <w:p w14:paraId="5B791CF6" w14:textId="77777777" w:rsidR="00C651E7" w:rsidRPr="00E338CE" w:rsidRDefault="00C651E7" w:rsidP="007068C6">
            <w:pPr>
              <w:rPr>
                <w:rFonts w:eastAsia="Times New Roman"/>
                <w:szCs w:val="20"/>
              </w:rPr>
            </w:pPr>
            <w:r w:rsidRPr="00E338CE">
              <w:rPr>
                <w:rFonts w:eastAsia="Times New Roman"/>
                <w:b/>
                <w:szCs w:val="20"/>
              </w:rPr>
              <w:t>Ben Hodges</w:t>
            </w:r>
            <w:r w:rsidRPr="00E338CE">
              <w:rPr>
                <w:rFonts w:eastAsia="Times New Roman"/>
                <w:szCs w:val="20"/>
              </w:rPr>
              <w:t xml:space="preserve">, MDOT </w:t>
            </w:r>
            <w:r w:rsidR="00283239" w:rsidRPr="00E338CE">
              <w:rPr>
                <w:rFonts w:eastAsia="Times New Roman"/>
                <w:szCs w:val="20"/>
              </w:rPr>
              <w:t xml:space="preserve">Maintenance </w:t>
            </w:r>
            <w:r w:rsidRPr="00E338CE">
              <w:rPr>
                <w:rFonts w:eastAsia="Times New Roman"/>
                <w:szCs w:val="20"/>
              </w:rPr>
              <w:t>Supervisor</w:t>
            </w:r>
          </w:p>
          <w:p w14:paraId="5058F650" w14:textId="77777777" w:rsidR="00283239" w:rsidRPr="00E338CE" w:rsidRDefault="00283239" w:rsidP="00283239">
            <w:pPr>
              <w:rPr>
                <w:szCs w:val="20"/>
              </w:rPr>
            </w:pPr>
            <w:r w:rsidRPr="00E338CE">
              <w:rPr>
                <w:b/>
                <w:szCs w:val="20"/>
              </w:rPr>
              <w:t>Mark Crouch</w:t>
            </w:r>
            <w:r w:rsidRPr="00E338CE">
              <w:rPr>
                <w:szCs w:val="20"/>
              </w:rPr>
              <w:t>, MDOT Maintenance Coordinator</w:t>
            </w:r>
          </w:p>
          <w:p w14:paraId="7FEE38F2" w14:textId="77777777" w:rsidR="00283239" w:rsidRPr="00E338CE" w:rsidRDefault="00283239" w:rsidP="00283239">
            <w:pPr>
              <w:rPr>
                <w:szCs w:val="20"/>
              </w:rPr>
            </w:pPr>
            <w:r w:rsidRPr="00E338CE">
              <w:rPr>
                <w:b/>
                <w:szCs w:val="20"/>
              </w:rPr>
              <w:t>Matthew Pratt</w:t>
            </w:r>
            <w:r w:rsidRPr="00E338CE">
              <w:rPr>
                <w:szCs w:val="20"/>
              </w:rPr>
              <w:t>, MDOT Maintenance Coordinator</w:t>
            </w:r>
          </w:p>
        </w:tc>
        <w:tc>
          <w:tcPr>
            <w:tcW w:w="1440" w:type="dxa"/>
          </w:tcPr>
          <w:p w14:paraId="710B8C9B" w14:textId="77777777" w:rsidR="001F75E0" w:rsidRPr="00E338CE" w:rsidRDefault="00C651E7" w:rsidP="001F75E0">
            <w:pPr>
              <w:rPr>
                <w:szCs w:val="20"/>
              </w:rPr>
            </w:pPr>
            <w:r w:rsidRPr="00E338CE">
              <w:rPr>
                <w:szCs w:val="20"/>
              </w:rPr>
              <w:t>Nov</w:t>
            </w:r>
            <w:r w:rsidR="002B351E" w:rsidRPr="00E338CE">
              <w:rPr>
                <w:szCs w:val="20"/>
              </w:rPr>
              <w:t xml:space="preserve">. </w:t>
            </w:r>
            <w:r w:rsidRPr="00E338CE">
              <w:rPr>
                <w:szCs w:val="20"/>
              </w:rPr>
              <w:t>30</w:t>
            </w:r>
            <w:r w:rsidR="002B351E" w:rsidRPr="00E338CE">
              <w:rPr>
                <w:szCs w:val="20"/>
                <w:vertAlign w:val="superscript"/>
              </w:rPr>
              <w:t>th</w:t>
            </w:r>
            <w:r w:rsidR="000E1D79" w:rsidRPr="00E338CE">
              <w:rPr>
                <w:szCs w:val="20"/>
              </w:rPr>
              <w:t xml:space="preserve"> / </w:t>
            </w:r>
            <w:r w:rsidRPr="00E338CE">
              <w:rPr>
                <w:szCs w:val="20"/>
              </w:rPr>
              <w:t>7:30am</w:t>
            </w:r>
          </w:p>
        </w:tc>
        <w:tc>
          <w:tcPr>
            <w:tcW w:w="3330" w:type="dxa"/>
          </w:tcPr>
          <w:p w14:paraId="631DF757" w14:textId="77777777" w:rsidR="00283239" w:rsidRPr="00E338CE" w:rsidRDefault="00283239" w:rsidP="00283239">
            <w:pPr>
              <w:pStyle w:val="TableListBullet2"/>
              <w:numPr>
                <w:ilvl w:val="0"/>
                <w:numId w:val="0"/>
              </w:numPr>
              <w:spacing w:after="0"/>
              <w:ind w:left="1"/>
              <w:rPr>
                <w:sz w:val="20"/>
                <w:szCs w:val="20"/>
              </w:rPr>
            </w:pPr>
            <w:r w:rsidRPr="00E338CE">
              <w:rPr>
                <w:sz w:val="20"/>
                <w:szCs w:val="20"/>
              </w:rPr>
              <w:t>Hardware installation</w:t>
            </w:r>
          </w:p>
          <w:p w14:paraId="0FA6A724" w14:textId="77777777" w:rsidR="00283239" w:rsidRPr="00E338CE" w:rsidRDefault="00283239" w:rsidP="00283239">
            <w:pPr>
              <w:pStyle w:val="TableListBullet2"/>
              <w:numPr>
                <w:ilvl w:val="0"/>
                <w:numId w:val="0"/>
              </w:numPr>
              <w:spacing w:after="0"/>
              <w:ind w:left="1"/>
              <w:rPr>
                <w:sz w:val="20"/>
                <w:szCs w:val="20"/>
              </w:rPr>
            </w:pPr>
            <w:r w:rsidRPr="00E338CE">
              <w:rPr>
                <w:sz w:val="20"/>
                <w:szCs w:val="20"/>
              </w:rPr>
              <w:t>Technology issues and testing</w:t>
            </w:r>
          </w:p>
          <w:p w14:paraId="0766BE16" w14:textId="77777777" w:rsidR="00283239" w:rsidRPr="00E338CE" w:rsidRDefault="00283239" w:rsidP="00283239">
            <w:pPr>
              <w:pStyle w:val="TableListBullet2"/>
              <w:numPr>
                <w:ilvl w:val="0"/>
                <w:numId w:val="0"/>
              </w:numPr>
              <w:spacing w:after="0"/>
              <w:ind w:left="1"/>
              <w:rPr>
                <w:sz w:val="20"/>
                <w:szCs w:val="20"/>
              </w:rPr>
            </w:pPr>
            <w:r w:rsidRPr="00E338CE">
              <w:rPr>
                <w:sz w:val="20"/>
                <w:szCs w:val="20"/>
              </w:rPr>
              <w:t>Operations</w:t>
            </w:r>
          </w:p>
          <w:p w14:paraId="0B9719B4" w14:textId="77777777" w:rsidR="001F75E0" w:rsidRPr="00E338CE" w:rsidRDefault="00283239" w:rsidP="00283239">
            <w:pPr>
              <w:pStyle w:val="TableListBullet2"/>
              <w:numPr>
                <w:ilvl w:val="0"/>
                <w:numId w:val="0"/>
              </w:numPr>
              <w:spacing w:after="0"/>
              <w:ind w:left="1"/>
              <w:rPr>
                <w:sz w:val="20"/>
                <w:szCs w:val="20"/>
              </w:rPr>
            </w:pPr>
            <w:r w:rsidRPr="00E338CE">
              <w:rPr>
                <w:sz w:val="20"/>
                <w:szCs w:val="20"/>
              </w:rPr>
              <w:t>Maintenance</w:t>
            </w:r>
          </w:p>
        </w:tc>
      </w:tr>
      <w:tr w:rsidR="001F75E0" w:rsidRPr="00E338CE" w14:paraId="6B5B69D7" w14:textId="77777777" w:rsidTr="00283239">
        <w:trPr>
          <w:cantSplit/>
        </w:trPr>
        <w:tc>
          <w:tcPr>
            <w:tcW w:w="4590" w:type="dxa"/>
          </w:tcPr>
          <w:p w14:paraId="293D1E93" w14:textId="77777777" w:rsidR="002B351E" w:rsidRPr="00E338CE" w:rsidRDefault="00C651E7" w:rsidP="00E338CE">
            <w:pPr>
              <w:ind w:left="270" w:hanging="270"/>
              <w:rPr>
                <w:rFonts w:ascii="Arial" w:hAnsi="Arial" w:cs="Arial"/>
                <w:color w:val="222222"/>
                <w:szCs w:val="20"/>
              </w:rPr>
            </w:pPr>
            <w:r w:rsidRPr="00E338CE">
              <w:rPr>
                <w:rFonts w:ascii="Arial" w:hAnsi="Arial" w:cs="Arial"/>
                <w:b/>
                <w:color w:val="222222"/>
                <w:szCs w:val="20"/>
              </w:rPr>
              <w:t>Melissa Longworth</w:t>
            </w:r>
            <w:r w:rsidR="000E1D79" w:rsidRPr="00E338CE">
              <w:rPr>
                <w:rFonts w:ascii="Arial" w:hAnsi="Arial" w:cs="Arial"/>
                <w:color w:val="222222"/>
                <w:szCs w:val="20"/>
              </w:rPr>
              <w:t xml:space="preserve">, </w:t>
            </w:r>
            <w:r w:rsidRPr="00E338CE">
              <w:rPr>
                <w:rFonts w:ascii="Arial" w:hAnsi="Arial" w:cs="Arial"/>
                <w:color w:val="222222"/>
                <w:szCs w:val="20"/>
              </w:rPr>
              <w:t xml:space="preserve">Michigan </w:t>
            </w:r>
            <w:r w:rsidR="000E1D79" w:rsidRPr="00E338CE">
              <w:rPr>
                <w:rFonts w:ascii="Arial" w:hAnsi="Arial" w:cs="Arial"/>
                <w:color w:val="222222"/>
                <w:szCs w:val="20"/>
              </w:rPr>
              <w:t>DOT</w:t>
            </w:r>
            <w:r w:rsidR="002067A8" w:rsidRPr="00E338CE">
              <w:rPr>
                <w:rFonts w:ascii="Arial" w:hAnsi="Arial" w:cs="Arial"/>
                <w:color w:val="222222"/>
                <w:szCs w:val="20"/>
              </w:rPr>
              <w:t xml:space="preserve"> </w:t>
            </w:r>
          </w:p>
          <w:p w14:paraId="28CAADB1" w14:textId="77777777" w:rsidR="00283239" w:rsidRPr="00E338CE" w:rsidRDefault="00283239" w:rsidP="00E338CE">
            <w:pPr>
              <w:tabs>
                <w:tab w:val="clear" w:pos="284"/>
              </w:tabs>
              <w:spacing w:line="240" w:lineRule="auto"/>
              <w:ind w:left="270" w:hanging="270"/>
              <w:rPr>
                <w:rFonts w:cstheme="minorHAnsi"/>
                <w:szCs w:val="20"/>
              </w:rPr>
            </w:pPr>
            <w:r w:rsidRPr="00E338CE">
              <w:rPr>
                <w:rFonts w:cstheme="minorHAnsi"/>
                <w:b/>
                <w:szCs w:val="20"/>
              </w:rPr>
              <w:t>Matthew Prat</w:t>
            </w:r>
            <w:r w:rsidRPr="00E338CE">
              <w:rPr>
                <w:rFonts w:cstheme="minorHAnsi"/>
                <w:szCs w:val="20"/>
              </w:rPr>
              <w:t>t, MDOT Maintenance Coordinator</w:t>
            </w:r>
          </w:p>
          <w:p w14:paraId="0276334D" w14:textId="77777777" w:rsidR="00283239" w:rsidRPr="00E338CE" w:rsidRDefault="00283239" w:rsidP="00E338CE">
            <w:pPr>
              <w:tabs>
                <w:tab w:val="clear" w:pos="284"/>
              </w:tabs>
              <w:spacing w:line="240" w:lineRule="auto"/>
              <w:ind w:left="270" w:hanging="270"/>
              <w:rPr>
                <w:rFonts w:cstheme="minorHAnsi"/>
                <w:szCs w:val="20"/>
              </w:rPr>
            </w:pPr>
            <w:r w:rsidRPr="00E338CE">
              <w:rPr>
                <w:rFonts w:cstheme="minorHAnsi"/>
                <w:b/>
                <w:szCs w:val="20"/>
              </w:rPr>
              <w:t>Greg Perry</w:t>
            </w:r>
            <w:r w:rsidRPr="00E338CE">
              <w:rPr>
                <w:rFonts w:cstheme="minorHAnsi"/>
                <w:szCs w:val="20"/>
              </w:rPr>
              <w:t>, MDOT Operations Engineer</w:t>
            </w:r>
          </w:p>
          <w:p w14:paraId="0B9AB5D7" w14:textId="77777777" w:rsidR="00283239" w:rsidRPr="00E338CE" w:rsidRDefault="00283239" w:rsidP="00E338CE">
            <w:pPr>
              <w:tabs>
                <w:tab w:val="clear" w:pos="284"/>
              </w:tabs>
              <w:spacing w:line="240" w:lineRule="auto"/>
              <w:ind w:left="270" w:hanging="270"/>
              <w:rPr>
                <w:rFonts w:cstheme="minorHAnsi"/>
                <w:szCs w:val="20"/>
              </w:rPr>
            </w:pPr>
            <w:r w:rsidRPr="00E338CE">
              <w:rPr>
                <w:rFonts w:cstheme="minorHAnsi"/>
                <w:b/>
                <w:szCs w:val="20"/>
              </w:rPr>
              <w:t>Tim Croze</w:t>
            </w:r>
            <w:r w:rsidRPr="00E338CE">
              <w:rPr>
                <w:rFonts w:cstheme="minorHAnsi"/>
                <w:szCs w:val="20"/>
              </w:rPr>
              <w:t>, MDOT Manager of Maintenance Services</w:t>
            </w:r>
          </w:p>
          <w:p w14:paraId="493EBAAB" w14:textId="77777777" w:rsidR="00283239" w:rsidRPr="00E338CE" w:rsidRDefault="00283239" w:rsidP="00E338CE">
            <w:pPr>
              <w:ind w:left="270" w:hanging="270"/>
              <w:rPr>
                <w:rFonts w:cstheme="minorHAnsi"/>
                <w:szCs w:val="20"/>
              </w:rPr>
            </w:pPr>
            <w:r w:rsidRPr="00E338CE">
              <w:rPr>
                <w:rFonts w:cstheme="minorHAnsi"/>
                <w:b/>
                <w:szCs w:val="20"/>
              </w:rPr>
              <w:t>Justin Droste</w:t>
            </w:r>
            <w:r w:rsidRPr="00E338CE">
              <w:rPr>
                <w:rFonts w:cstheme="minorHAnsi"/>
                <w:szCs w:val="20"/>
              </w:rPr>
              <w:t xml:space="preserve">, MDOT </w:t>
            </w:r>
            <w:r w:rsidR="00E52353" w:rsidRPr="00E338CE">
              <w:rPr>
                <w:rFonts w:cstheme="minorHAnsi"/>
                <w:szCs w:val="20"/>
              </w:rPr>
              <w:t>Asset</w:t>
            </w:r>
            <w:r w:rsidRPr="00E338CE">
              <w:rPr>
                <w:rFonts w:cstheme="minorHAnsi"/>
                <w:szCs w:val="20"/>
              </w:rPr>
              <w:t xml:space="preserve"> Management Engineer</w:t>
            </w:r>
          </w:p>
          <w:p w14:paraId="068C207C" w14:textId="77777777" w:rsidR="00283239" w:rsidRPr="00E338CE" w:rsidRDefault="00283239" w:rsidP="00E338CE">
            <w:pPr>
              <w:ind w:left="270" w:hanging="270"/>
              <w:rPr>
                <w:rFonts w:cstheme="minorHAnsi"/>
                <w:color w:val="222222"/>
                <w:szCs w:val="20"/>
              </w:rPr>
            </w:pPr>
            <w:r w:rsidRPr="00E338CE">
              <w:rPr>
                <w:rFonts w:cstheme="minorHAnsi"/>
                <w:b/>
                <w:szCs w:val="20"/>
              </w:rPr>
              <w:t>Sean Mulligan</w:t>
            </w:r>
            <w:r w:rsidRPr="00E338CE">
              <w:rPr>
                <w:rFonts w:cstheme="minorHAnsi"/>
                <w:szCs w:val="20"/>
              </w:rPr>
              <w:t>, Parsons Software Support</w:t>
            </w:r>
          </w:p>
          <w:p w14:paraId="48C6EE97" w14:textId="77777777" w:rsidR="00064730" w:rsidRPr="00E338CE" w:rsidRDefault="00064730" w:rsidP="002B351E">
            <w:pPr>
              <w:rPr>
                <w:szCs w:val="20"/>
              </w:rPr>
            </w:pPr>
          </w:p>
          <w:p w14:paraId="12BC03E1" w14:textId="77777777" w:rsidR="002067A8" w:rsidRPr="00E338CE" w:rsidRDefault="002067A8" w:rsidP="00064730">
            <w:pPr>
              <w:rPr>
                <w:szCs w:val="20"/>
              </w:rPr>
            </w:pPr>
            <w:r w:rsidRPr="00E338CE">
              <w:rPr>
                <w:szCs w:val="20"/>
              </w:rPr>
              <w:t xml:space="preserve"> </w:t>
            </w:r>
          </w:p>
        </w:tc>
        <w:tc>
          <w:tcPr>
            <w:tcW w:w="1440" w:type="dxa"/>
          </w:tcPr>
          <w:p w14:paraId="51ED8D3A" w14:textId="77777777" w:rsidR="001F75E0" w:rsidRPr="00E338CE" w:rsidRDefault="00C651E7" w:rsidP="001F75E0">
            <w:pPr>
              <w:rPr>
                <w:szCs w:val="20"/>
              </w:rPr>
            </w:pPr>
            <w:r w:rsidRPr="00E338CE">
              <w:rPr>
                <w:szCs w:val="20"/>
              </w:rPr>
              <w:t>Nov</w:t>
            </w:r>
            <w:r w:rsidR="00576172" w:rsidRPr="00E338CE">
              <w:rPr>
                <w:szCs w:val="20"/>
              </w:rPr>
              <w:t xml:space="preserve">. </w:t>
            </w:r>
            <w:r w:rsidRPr="00E338CE">
              <w:rPr>
                <w:szCs w:val="20"/>
              </w:rPr>
              <w:t>30</w:t>
            </w:r>
            <w:r w:rsidR="00576172" w:rsidRPr="00E338CE">
              <w:rPr>
                <w:szCs w:val="20"/>
                <w:vertAlign w:val="superscript"/>
              </w:rPr>
              <w:t>th</w:t>
            </w:r>
            <w:r w:rsidR="00576172" w:rsidRPr="00E338CE">
              <w:rPr>
                <w:szCs w:val="20"/>
              </w:rPr>
              <w:t xml:space="preserve"> </w:t>
            </w:r>
            <w:r w:rsidR="002B351E" w:rsidRPr="00E338CE">
              <w:rPr>
                <w:szCs w:val="20"/>
              </w:rPr>
              <w:t xml:space="preserve">/ </w:t>
            </w:r>
            <w:r w:rsidR="000E1D79" w:rsidRPr="00E338CE">
              <w:rPr>
                <w:szCs w:val="20"/>
              </w:rPr>
              <w:t>1</w:t>
            </w:r>
            <w:r w:rsidR="00283239" w:rsidRPr="00E338CE">
              <w:rPr>
                <w:szCs w:val="20"/>
              </w:rPr>
              <w:t>0</w:t>
            </w:r>
            <w:r w:rsidR="002B351E" w:rsidRPr="00E338CE">
              <w:rPr>
                <w:szCs w:val="20"/>
              </w:rPr>
              <w:t>:</w:t>
            </w:r>
            <w:r w:rsidR="000E1D79" w:rsidRPr="00E338CE">
              <w:rPr>
                <w:szCs w:val="20"/>
              </w:rPr>
              <w:t>0</w:t>
            </w:r>
            <w:r w:rsidR="002B351E" w:rsidRPr="00E338CE">
              <w:rPr>
                <w:szCs w:val="20"/>
              </w:rPr>
              <w:t>0</w:t>
            </w:r>
            <w:r w:rsidR="00283239" w:rsidRPr="00E338CE">
              <w:rPr>
                <w:szCs w:val="20"/>
              </w:rPr>
              <w:t>a</w:t>
            </w:r>
            <w:r w:rsidR="002B351E" w:rsidRPr="00E338CE">
              <w:rPr>
                <w:szCs w:val="20"/>
              </w:rPr>
              <w:t>m</w:t>
            </w:r>
            <w:r w:rsidR="00283239" w:rsidRPr="00E338CE">
              <w:rPr>
                <w:szCs w:val="20"/>
              </w:rPr>
              <w:t xml:space="preserve"> </w:t>
            </w:r>
          </w:p>
        </w:tc>
        <w:tc>
          <w:tcPr>
            <w:tcW w:w="3330" w:type="dxa"/>
          </w:tcPr>
          <w:p w14:paraId="214FD6A5" w14:textId="77777777" w:rsidR="00283239" w:rsidRPr="00E338CE" w:rsidRDefault="00283239" w:rsidP="00283239">
            <w:pPr>
              <w:pStyle w:val="TableListBullet"/>
              <w:numPr>
                <w:ilvl w:val="0"/>
                <w:numId w:val="0"/>
              </w:numPr>
              <w:spacing w:after="0"/>
              <w:ind w:left="1" w:hanging="1"/>
              <w:rPr>
                <w:sz w:val="20"/>
                <w:szCs w:val="20"/>
              </w:rPr>
            </w:pPr>
            <w:r w:rsidRPr="00E338CE">
              <w:rPr>
                <w:rFonts w:ascii="Arial" w:hAnsi="Arial" w:cs="Arial"/>
                <w:color w:val="222222"/>
                <w:sz w:val="20"/>
                <w:szCs w:val="20"/>
              </w:rPr>
              <w:t>Implementation and Integration Decisions</w:t>
            </w:r>
          </w:p>
          <w:p w14:paraId="0EEA32FD" w14:textId="77777777" w:rsidR="00283239" w:rsidRPr="00E338CE" w:rsidRDefault="00283239" w:rsidP="00283239">
            <w:pPr>
              <w:pStyle w:val="TableListBullet"/>
              <w:numPr>
                <w:ilvl w:val="0"/>
                <w:numId w:val="0"/>
              </w:numPr>
              <w:spacing w:after="0"/>
              <w:rPr>
                <w:sz w:val="20"/>
                <w:szCs w:val="20"/>
              </w:rPr>
            </w:pPr>
            <w:r w:rsidRPr="00E338CE">
              <w:rPr>
                <w:rFonts w:ascii="Arial" w:hAnsi="Arial" w:cs="Arial"/>
                <w:color w:val="222222"/>
                <w:sz w:val="20"/>
                <w:szCs w:val="20"/>
              </w:rPr>
              <w:t>Hardware and Software Selection</w:t>
            </w:r>
          </w:p>
          <w:p w14:paraId="49B2CC7B" w14:textId="77777777" w:rsidR="001F75E0" w:rsidRPr="00E338CE" w:rsidRDefault="00283239" w:rsidP="00283239">
            <w:pPr>
              <w:pStyle w:val="TableListBullet"/>
              <w:numPr>
                <w:ilvl w:val="0"/>
                <w:numId w:val="0"/>
              </w:numPr>
              <w:spacing w:after="0"/>
              <w:rPr>
                <w:sz w:val="20"/>
                <w:szCs w:val="20"/>
              </w:rPr>
            </w:pPr>
            <w:r w:rsidRPr="00E338CE">
              <w:rPr>
                <w:rFonts w:ascii="Arial" w:hAnsi="Arial" w:cs="Arial"/>
                <w:color w:val="222222"/>
                <w:sz w:val="20"/>
                <w:szCs w:val="20"/>
              </w:rPr>
              <w:t>Data Collection, Utilization and Management</w:t>
            </w:r>
            <w:r w:rsidRPr="00E338CE">
              <w:rPr>
                <w:rFonts w:ascii="Arial" w:hAnsi="Arial" w:cs="Arial"/>
                <w:color w:val="222222"/>
                <w:sz w:val="20"/>
                <w:szCs w:val="20"/>
              </w:rPr>
              <w:br/>
              <w:t>Communications</w:t>
            </w:r>
            <w:r w:rsidRPr="00E338CE">
              <w:rPr>
                <w:rFonts w:ascii="Arial" w:hAnsi="Arial" w:cs="Arial"/>
                <w:color w:val="222222"/>
                <w:sz w:val="20"/>
                <w:szCs w:val="20"/>
              </w:rPr>
              <w:br/>
              <w:t>Implementation Issues</w:t>
            </w:r>
            <w:r w:rsidRPr="00E338CE">
              <w:rPr>
                <w:rFonts w:ascii="Arial" w:hAnsi="Arial" w:cs="Arial"/>
                <w:color w:val="222222"/>
                <w:sz w:val="20"/>
                <w:szCs w:val="20"/>
              </w:rPr>
              <w:br/>
              <w:t>Operations Issues</w:t>
            </w:r>
            <w:r w:rsidRPr="00E338CE">
              <w:rPr>
                <w:rFonts w:ascii="Arial" w:hAnsi="Arial" w:cs="Arial"/>
                <w:color w:val="222222"/>
                <w:sz w:val="20"/>
                <w:szCs w:val="20"/>
              </w:rPr>
              <w:br/>
              <w:t>Procurement</w:t>
            </w:r>
            <w:r w:rsidRPr="00E338CE">
              <w:rPr>
                <w:rFonts w:ascii="Arial" w:hAnsi="Arial" w:cs="Arial"/>
                <w:color w:val="222222"/>
                <w:sz w:val="20"/>
                <w:szCs w:val="20"/>
              </w:rPr>
              <w:br/>
              <w:t>Costs and Benefits</w:t>
            </w:r>
            <w:r w:rsidRPr="00E338CE">
              <w:rPr>
                <w:rFonts w:ascii="Arial" w:hAnsi="Arial" w:cs="Arial"/>
                <w:color w:val="222222"/>
                <w:sz w:val="20"/>
                <w:szCs w:val="20"/>
              </w:rPr>
              <w:br/>
              <w:t>Recommendations and Lessons Learned</w:t>
            </w:r>
          </w:p>
        </w:tc>
      </w:tr>
    </w:tbl>
    <w:p w14:paraId="2CF8512C" w14:textId="77777777" w:rsidR="00C367DE" w:rsidRDefault="00C367DE" w:rsidP="00C367DE"/>
    <w:p w14:paraId="4D4EC665" w14:textId="77777777" w:rsidR="00101FB1" w:rsidRPr="00C367DE" w:rsidRDefault="00101FB1" w:rsidP="00C367DE"/>
    <w:p w14:paraId="621E007C" w14:textId="77777777" w:rsidR="00472BDD" w:rsidRDefault="00472BDD" w:rsidP="00472BDD">
      <w:pPr>
        <w:pStyle w:val="Heading1"/>
      </w:pPr>
      <w:bookmarkStart w:id="22" w:name="_Toc511912035"/>
      <w:r w:rsidRPr="00472BDD">
        <w:t>Degree of AVL/GPS Implementation</w:t>
      </w:r>
      <w:bookmarkEnd w:id="22"/>
    </w:p>
    <w:p w14:paraId="34056F30" w14:textId="77777777" w:rsidR="009D0A4D" w:rsidRDefault="00033070" w:rsidP="00472BDD">
      <w:pPr>
        <w:pStyle w:val="Heading2"/>
      </w:pPr>
      <w:bookmarkStart w:id="23" w:name="_Toc511912036"/>
      <w:r>
        <w:t>AVL/GPS</w:t>
      </w:r>
      <w:r w:rsidR="009D0A4D">
        <w:t xml:space="preserve"> Project Background</w:t>
      </w:r>
      <w:bookmarkEnd w:id="23"/>
    </w:p>
    <w:p w14:paraId="4F874B9E" w14:textId="77777777" w:rsidR="00D7415C" w:rsidRDefault="00D7415C" w:rsidP="00D7415C">
      <w:pPr>
        <w:spacing w:line="240" w:lineRule="auto"/>
      </w:pPr>
      <w:r>
        <w:t xml:space="preserve">MDOT executive management expressed a desire to investigate </w:t>
      </w:r>
      <w:r w:rsidR="00033070">
        <w:t>AVL/GPS</w:t>
      </w:r>
      <w:r>
        <w:t xml:space="preserve"> systems in early 2013 and requested operations and maintenance staff to review available system options.  MDOT surveyed other states through the Clear Roads program and also through the Maintenance Decision Support System (MDSS) Pooled Fund studies on lessons learned in the overall process.  </w:t>
      </w:r>
    </w:p>
    <w:p w14:paraId="146CDBAC" w14:textId="77777777" w:rsidR="00D7415C" w:rsidRDefault="00D7415C" w:rsidP="00D7415C">
      <w:pPr>
        <w:spacing w:line="240" w:lineRule="auto"/>
      </w:pPr>
    </w:p>
    <w:p w14:paraId="2F33FED9" w14:textId="77777777" w:rsidR="00D7415C" w:rsidRPr="009D0A4D" w:rsidRDefault="00D7415C" w:rsidP="00D7415C">
      <w:pPr>
        <w:spacing w:line="240" w:lineRule="auto"/>
      </w:pPr>
      <w:r>
        <w:t xml:space="preserve">One of the lessons gathered by MDOT was related to the challenges of </w:t>
      </w:r>
      <w:r w:rsidR="004D790C">
        <w:t>managing</w:t>
      </w:r>
      <w:r>
        <w:t xml:space="preserve"> separate contracts for both an </w:t>
      </w:r>
      <w:r w:rsidR="00033070">
        <w:t>AVL/GPS</w:t>
      </w:r>
      <w:r>
        <w:t xml:space="preserve"> system and an MDSS provider, in addition to other contracts for cellular equipment, could create issues with the coordination required between multiple contractors</w:t>
      </w:r>
      <w:r w:rsidR="004D790C">
        <w:t xml:space="preserve"> for implementation and integration</w:t>
      </w:r>
      <w:r>
        <w:t xml:space="preserve">.  From this research, MDOT determined to proceed with the procurement of a single contractor that would be responsible </w:t>
      </w:r>
      <w:r w:rsidR="00911342">
        <w:t xml:space="preserve">and accountable </w:t>
      </w:r>
      <w:r>
        <w:t xml:space="preserve">for the management of both the </w:t>
      </w:r>
      <w:r w:rsidR="00033070">
        <w:t>AVL/GPS</w:t>
      </w:r>
      <w:r>
        <w:t xml:space="preserve"> system and the MDSS system </w:t>
      </w:r>
      <w:r w:rsidR="004D790C">
        <w:t xml:space="preserve">implementation and </w:t>
      </w:r>
      <w:r>
        <w:t>operations.</w:t>
      </w:r>
    </w:p>
    <w:p w14:paraId="78C4887F" w14:textId="77777777" w:rsidR="00472BDD" w:rsidRDefault="00472BDD" w:rsidP="00472BDD">
      <w:pPr>
        <w:pStyle w:val="Heading2"/>
      </w:pPr>
      <w:bookmarkStart w:id="24" w:name="_Toc511912037"/>
      <w:r>
        <w:t xml:space="preserve">Size of </w:t>
      </w:r>
      <w:r w:rsidR="00033070">
        <w:t>AVL/GPS</w:t>
      </w:r>
      <w:r>
        <w:t xml:space="preserve"> Implementation</w:t>
      </w:r>
      <w:bookmarkEnd w:id="24"/>
    </w:p>
    <w:p w14:paraId="26B55CC9" w14:textId="77777777" w:rsidR="005504EF" w:rsidRDefault="009D0A4D" w:rsidP="00472BDD">
      <w:r>
        <w:t xml:space="preserve">MDOT has procured and installed </w:t>
      </w:r>
      <w:r w:rsidR="00033070">
        <w:t>AVL/GPS</w:t>
      </w:r>
      <w:r>
        <w:t xml:space="preserve"> equipment on all of its snow plow trucks (approximately 340) throughout the state.   As noted previously, MDOT also contracts with Counties </w:t>
      </w:r>
      <w:r w:rsidR="005504EF">
        <w:t xml:space="preserve">throughout the State </w:t>
      </w:r>
      <w:r>
        <w:t xml:space="preserve">to perform winter maintenance on </w:t>
      </w:r>
      <w:r w:rsidR="004D790C">
        <w:t xml:space="preserve">Interstates and </w:t>
      </w:r>
      <w:r>
        <w:t xml:space="preserve">State routes.  </w:t>
      </w:r>
      <w:r w:rsidR="004D790C">
        <w:t xml:space="preserve">The procurement was for MDOT owned snow plow vehicles only and didn’t include any </w:t>
      </w:r>
      <w:r>
        <w:t xml:space="preserve">County-owned snow plows. </w:t>
      </w:r>
    </w:p>
    <w:p w14:paraId="16B54D2F" w14:textId="77777777" w:rsidR="005504EF" w:rsidRDefault="005504EF" w:rsidP="00472BDD"/>
    <w:p w14:paraId="445EC676" w14:textId="77777777" w:rsidR="009D0A4D" w:rsidRDefault="005504EF" w:rsidP="00472BDD">
      <w:r>
        <w:t xml:space="preserve">MDOT has also integrated the </w:t>
      </w:r>
      <w:r w:rsidR="00033070">
        <w:t>AVL/GPS</w:t>
      </w:r>
      <w:r>
        <w:t xml:space="preserve"> system hardware on its snow plows</w:t>
      </w:r>
      <w:r w:rsidR="009D0A4D">
        <w:t xml:space="preserve"> </w:t>
      </w:r>
      <w:r>
        <w:t xml:space="preserve">with the following on-board winter maintenance equipment: </w:t>
      </w:r>
    </w:p>
    <w:p w14:paraId="02F0742A" w14:textId="77777777" w:rsidR="005504EF" w:rsidRDefault="005504EF" w:rsidP="00472BDD"/>
    <w:p w14:paraId="5DA513D2" w14:textId="77777777" w:rsidR="00FB3BB6" w:rsidRDefault="008214C7" w:rsidP="00FB3BB6">
      <w:pPr>
        <w:pStyle w:val="ListBullet"/>
        <w:spacing w:after="0"/>
      </w:pPr>
      <w:r>
        <w:lastRenderedPageBreak/>
        <w:t>DICKEY-j</w:t>
      </w:r>
      <w:r w:rsidR="00FB3BB6">
        <w:t xml:space="preserve">ohn ControlPoint spreader controllers </w:t>
      </w:r>
    </w:p>
    <w:p w14:paraId="20F651B6" w14:textId="77777777" w:rsidR="00FB3BB6" w:rsidRDefault="00FB3BB6" w:rsidP="00FB3BB6">
      <w:pPr>
        <w:pStyle w:val="ListBullet"/>
        <w:spacing w:after="0"/>
      </w:pPr>
      <w:r>
        <w:t>RoadWatch pavement temperature sensors</w:t>
      </w:r>
    </w:p>
    <w:p w14:paraId="24A9653F" w14:textId="77777777" w:rsidR="00FB3BB6" w:rsidRDefault="00FB3BB6" w:rsidP="00FB3BB6">
      <w:pPr>
        <w:pStyle w:val="ListBullet"/>
        <w:spacing w:after="0"/>
      </w:pPr>
      <w:r>
        <w:t>Wing plow position sensors</w:t>
      </w:r>
    </w:p>
    <w:p w14:paraId="119DE939" w14:textId="77777777" w:rsidR="009822DC" w:rsidRDefault="00FB3BB6" w:rsidP="00FB3BB6">
      <w:pPr>
        <w:pStyle w:val="ListBullet"/>
        <w:spacing w:after="0"/>
      </w:pPr>
      <w:r>
        <w:t>Tow plow position sensors,</w:t>
      </w:r>
    </w:p>
    <w:p w14:paraId="7208E02F" w14:textId="77777777" w:rsidR="009822DC" w:rsidRDefault="009822DC" w:rsidP="00FB3BB6">
      <w:pPr>
        <w:pStyle w:val="ListBullet"/>
        <w:spacing w:after="0"/>
      </w:pPr>
      <w:r>
        <w:t>Gate sensors,</w:t>
      </w:r>
    </w:p>
    <w:p w14:paraId="598D58EB" w14:textId="77777777" w:rsidR="00FB3BB6" w:rsidRDefault="009822DC" w:rsidP="00FB3BB6">
      <w:pPr>
        <w:pStyle w:val="ListBullet"/>
        <w:spacing w:after="0"/>
      </w:pPr>
      <w:r>
        <w:t>Hydraulic meter sensors,</w:t>
      </w:r>
      <w:r w:rsidR="00FB3BB6">
        <w:t xml:space="preserve"> and </w:t>
      </w:r>
    </w:p>
    <w:p w14:paraId="1E99144D" w14:textId="77777777" w:rsidR="00FB3BB6" w:rsidRDefault="00FB3BB6" w:rsidP="00FB3BB6">
      <w:pPr>
        <w:pStyle w:val="ListBullet"/>
        <w:spacing w:after="0"/>
      </w:pPr>
      <w:r>
        <w:t xml:space="preserve">Front-facing </w:t>
      </w:r>
      <w:r w:rsidR="001B61AF">
        <w:t xml:space="preserve">Logitech </w:t>
      </w:r>
      <w:r>
        <w:t xml:space="preserve">vehicle dash-cams.  </w:t>
      </w:r>
    </w:p>
    <w:p w14:paraId="71AC9B25" w14:textId="77777777" w:rsidR="00FB3BB6" w:rsidRDefault="00FB3BB6" w:rsidP="00FB3BB6">
      <w:pPr>
        <w:pStyle w:val="ListBullet"/>
        <w:numPr>
          <w:ilvl w:val="0"/>
          <w:numId w:val="0"/>
        </w:numPr>
        <w:spacing w:after="0"/>
      </w:pPr>
    </w:p>
    <w:p w14:paraId="05C8DE18" w14:textId="77777777" w:rsidR="007854DD" w:rsidRDefault="00FB3BB6" w:rsidP="00FB3BB6">
      <w:pPr>
        <w:pStyle w:val="ListBullet"/>
        <w:numPr>
          <w:ilvl w:val="0"/>
          <w:numId w:val="0"/>
        </w:numPr>
        <w:spacing w:after="0"/>
      </w:pPr>
      <w:r>
        <w:t xml:space="preserve">The AVL hardware is also connected to the </w:t>
      </w:r>
      <w:r w:rsidR="00B5323C">
        <w:t xml:space="preserve">existing vehicle </w:t>
      </w:r>
      <w:r>
        <w:t>on-board diagnostics port (</w:t>
      </w:r>
      <w:r w:rsidR="00B5323C">
        <w:t>OBD-II port)</w:t>
      </w:r>
      <w:r>
        <w:t xml:space="preserve"> for reading vehicle diagnostic codes.</w:t>
      </w:r>
    </w:p>
    <w:p w14:paraId="05FCF7BE" w14:textId="77777777" w:rsidR="00472BDD" w:rsidRDefault="00033070" w:rsidP="00472BDD">
      <w:pPr>
        <w:pStyle w:val="Heading2"/>
      </w:pPr>
      <w:bookmarkStart w:id="25" w:name="_Toc511912038"/>
      <w:r>
        <w:t>AVL/GPS</w:t>
      </w:r>
      <w:r w:rsidR="00472BDD">
        <w:t xml:space="preserve"> Vendor Solution</w:t>
      </w:r>
      <w:bookmarkEnd w:id="25"/>
    </w:p>
    <w:p w14:paraId="54B8F044" w14:textId="77777777" w:rsidR="00472BDD" w:rsidRDefault="005504EF" w:rsidP="00472BDD">
      <w:r>
        <w:t xml:space="preserve">MDOT selected </w:t>
      </w:r>
      <w:r w:rsidR="009D0A4D">
        <w:t xml:space="preserve">Parsons </w:t>
      </w:r>
      <w:r>
        <w:t xml:space="preserve">as the vendor that was responsible for providing the </w:t>
      </w:r>
      <w:r w:rsidR="00033070">
        <w:t>AVL/GPS</w:t>
      </w:r>
      <w:r>
        <w:t xml:space="preserve"> hardware and software, as well as for the management of the </w:t>
      </w:r>
      <w:r w:rsidR="00B5323C">
        <w:t xml:space="preserve">system’s </w:t>
      </w:r>
      <w:r>
        <w:t xml:space="preserve">integration with the </w:t>
      </w:r>
      <w:r w:rsidR="009D0A4D">
        <w:t xml:space="preserve">MDSS </w:t>
      </w:r>
      <w:r>
        <w:t xml:space="preserve">software provided by Iteris.  </w:t>
      </w:r>
      <w:r w:rsidR="00921236">
        <w:t>Parsons subcontracted with Iteris for MDSS services, Verizon for communication services, and partnered with DICKEY-john for spreader controller integration.</w:t>
      </w:r>
    </w:p>
    <w:p w14:paraId="55E63C0A" w14:textId="77777777" w:rsidR="009D0A4D" w:rsidRDefault="009D0A4D" w:rsidP="00472BDD"/>
    <w:p w14:paraId="7C9A3594" w14:textId="77777777" w:rsidR="00472BDD" w:rsidRDefault="00472BDD" w:rsidP="00472BDD">
      <w:pPr>
        <w:pStyle w:val="Heading1"/>
      </w:pPr>
      <w:bookmarkStart w:id="26" w:name="_Toc511912039"/>
      <w:r w:rsidRPr="00472BDD">
        <w:t xml:space="preserve">Level of </w:t>
      </w:r>
      <w:r>
        <w:t xml:space="preserve">System </w:t>
      </w:r>
      <w:r w:rsidRPr="00472BDD">
        <w:t>Integration</w:t>
      </w:r>
      <w:bookmarkEnd w:id="26"/>
    </w:p>
    <w:p w14:paraId="430668D3" w14:textId="77777777" w:rsidR="00472BDD" w:rsidRDefault="00472BDD" w:rsidP="00472BDD">
      <w:pPr>
        <w:pStyle w:val="Heading2"/>
      </w:pPr>
      <w:bookmarkStart w:id="27" w:name="_Toc511912040"/>
      <w:r>
        <w:t>Vehicle Hardware</w:t>
      </w:r>
      <w:bookmarkEnd w:id="27"/>
    </w:p>
    <w:p w14:paraId="67F03C71" w14:textId="77777777" w:rsidR="002906B6" w:rsidRDefault="00B5323C" w:rsidP="00231D29">
      <w:pPr>
        <w:tabs>
          <w:tab w:val="num" w:pos="1440"/>
        </w:tabs>
      </w:pPr>
      <w:r>
        <w:t xml:space="preserve">The vehicle hardware component of the MDOT </w:t>
      </w:r>
      <w:r w:rsidR="00033070">
        <w:t>AVL/GPS</w:t>
      </w:r>
      <w:r>
        <w:t xml:space="preserve"> is the</w:t>
      </w:r>
      <w:r w:rsidR="00386427">
        <w:t xml:space="preserve"> Parsons </w:t>
      </w:r>
      <w:r w:rsidR="00D15C49">
        <w:t xml:space="preserve">MDC-004 hardware which includes </w:t>
      </w:r>
      <w:r w:rsidR="00921236">
        <w:t>a</w:t>
      </w:r>
      <w:r w:rsidR="00D15C49">
        <w:t xml:space="preserve"> </w:t>
      </w:r>
      <w:r w:rsidR="00D30F20">
        <w:t xml:space="preserve">touch </w:t>
      </w:r>
      <w:r w:rsidR="00D15C49">
        <w:t xml:space="preserve">screen and hardware </w:t>
      </w:r>
      <w:r w:rsidR="00921236">
        <w:t xml:space="preserve">as </w:t>
      </w:r>
      <w:r w:rsidR="00D15C49">
        <w:t xml:space="preserve">pictured in </w:t>
      </w:r>
      <w:r w:rsidR="00921236">
        <w:t>Figure</w:t>
      </w:r>
      <w:r w:rsidR="00D30F20">
        <w:t>s</w:t>
      </w:r>
      <w:r w:rsidR="00921236">
        <w:t xml:space="preserve"> 3</w:t>
      </w:r>
      <w:r w:rsidR="00D30F20">
        <w:t xml:space="preserve"> and 4. </w:t>
      </w:r>
      <w:r w:rsidR="00D15C49">
        <w:t xml:space="preserve"> The hardware or the “black box” contains the cellular modem, </w:t>
      </w:r>
      <w:r w:rsidR="00D15C49" w:rsidRPr="00D15C49">
        <w:t>power supply</w:t>
      </w:r>
      <w:r w:rsidR="00D15C49">
        <w:t xml:space="preserve">, and computer processor to collect and process data from all other vehicle equipment, such as spreader controllers and plow position sensors.  </w:t>
      </w:r>
      <w:r w:rsidR="00231D29">
        <w:t xml:space="preserve">This hardware is </w:t>
      </w:r>
      <w:r w:rsidR="00D15C49">
        <w:t xml:space="preserve">generally </w:t>
      </w:r>
      <w:r w:rsidR="00D30F20">
        <w:t xml:space="preserve">installed </w:t>
      </w:r>
      <w:r w:rsidR="00D15C49">
        <w:t xml:space="preserve">behind the </w:t>
      </w:r>
      <w:r w:rsidR="00231D29">
        <w:t xml:space="preserve">driver </w:t>
      </w:r>
      <w:r w:rsidR="00D15C49">
        <w:t xml:space="preserve">seat </w:t>
      </w:r>
      <w:r w:rsidR="00231D29">
        <w:t xml:space="preserve">or the passenger seat </w:t>
      </w:r>
      <w:r w:rsidR="00D15C49">
        <w:t xml:space="preserve">of the </w:t>
      </w:r>
      <w:r w:rsidR="00231D29">
        <w:t>vehicle and attached to the vehicle in an upright position to allow for access to the cabling leading to the hardware.</w:t>
      </w:r>
      <w:r w:rsidR="008E53DD">
        <w:t xml:space="preserve">  </w:t>
      </w:r>
      <w:r w:rsidR="00790648">
        <w:t xml:space="preserve">Figure </w:t>
      </w:r>
      <w:r w:rsidR="00D30F20">
        <w:t>5</w:t>
      </w:r>
      <w:r w:rsidR="00790648">
        <w:t xml:space="preserve"> </w:t>
      </w:r>
      <w:r w:rsidR="00D30F20">
        <w:t>illustrates</w:t>
      </w:r>
      <w:r w:rsidR="00790648">
        <w:t xml:space="preserve"> some of the views </w:t>
      </w:r>
      <w:r w:rsidR="00D30F20">
        <w:t xml:space="preserve">on the touch screen </w:t>
      </w:r>
      <w:r w:rsidR="00790648">
        <w:t>that are available to drivers within the cab of the vehicle.</w:t>
      </w:r>
    </w:p>
    <w:p w14:paraId="064BBA6F" w14:textId="77777777" w:rsidR="00B5323C" w:rsidRDefault="00B5323C" w:rsidP="00472BDD"/>
    <w:p w14:paraId="223BDFB6" w14:textId="77777777" w:rsidR="00921236" w:rsidRDefault="00921236" w:rsidP="00B5323C">
      <w:pPr>
        <w:jc w:val="center"/>
      </w:pPr>
      <w:r w:rsidRPr="00B5323C">
        <w:rPr>
          <w:noProof/>
        </w:rPr>
        <w:drawing>
          <wp:inline distT="0" distB="0" distL="0" distR="0" wp14:anchorId="6B3F98B3" wp14:editId="01D1FF78">
            <wp:extent cx="3129331" cy="1645920"/>
            <wp:effectExtent l="0" t="0" r="0" b="0"/>
            <wp:docPr id="8"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3129331" cy="1645920"/>
                    </a:xfrm>
                    <a:prstGeom prst="rect">
                      <a:avLst/>
                    </a:prstGeom>
                    <a:noFill/>
                    <a:ln>
                      <a:noFill/>
                    </a:ln>
                    <a:effectLst/>
                    <a:extLst>
                      <a:ext uri="{53640926-AAD7-44D8-BBD7-CCE9431645EC}">
                        <a14:shadowObscured xmlns:a14="http://schemas.microsoft.com/office/drawing/2010/main"/>
                      </a:ext>
                    </a:extLst>
                  </pic:spPr>
                </pic:pic>
              </a:graphicData>
            </a:graphic>
          </wp:inline>
        </w:drawing>
      </w:r>
      <w:r w:rsidR="0050610A">
        <w:t xml:space="preserve"> </w:t>
      </w:r>
    </w:p>
    <w:p w14:paraId="6E02031C" w14:textId="77777777" w:rsidR="00377989" w:rsidRDefault="00377989" w:rsidP="00B5323C">
      <w:pPr>
        <w:jc w:val="center"/>
      </w:pPr>
      <w:r>
        <w:rPr>
          <w:noProof/>
        </w:rPr>
        <w:drawing>
          <wp:inline distT="0" distB="0" distL="0" distR="0" wp14:anchorId="70425C8F" wp14:editId="3CE5BC1C">
            <wp:extent cx="2999057" cy="1005840"/>
            <wp:effectExtent l="0" t="0" r="0" b="3810"/>
            <wp:docPr id="301" name="Picture 301" descr="P:\Trans\60535309 AVL Case Studies\400-Technical\433-Case Study Work\Case Study Reports\Tier 3A -- Michigan DOT\MDOT Photos\IMG_0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A -- Michigan DOT\MDOT Photos\IMG_0989.JPG"/>
                    <pic:cNvPicPr>
                      <a:picLocks noChangeAspect="1" noChangeArrowheads="1"/>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2999057" cy="1005840"/>
                    </a:xfrm>
                    <a:prstGeom prst="rect">
                      <a:avLst/>
                    </a:prstGeom>
                    <a:noFill/>
                    <a:ln>
                      <a:noFill/>
                    </a:ln>
                    <a:extLst>
                      <a:ext uri="{53640926-AAD7-44D8-BBD7-CCE9431645EC}">
                        <a14:shadowObscured xmlns:a14="http://schemas.microsoft.com/office/drawing/2010/main"/>
                      </a:ext>
                    </a:extLst>
                  </pic:spPr>
                </pic:pic>
              </a:graphicData>
            </a:graphic>
          </wp:inline>
        </w:drawing>
      </w:r>
      <w:r w:rsidR="0050610A">
        <w:rPr>
          <w:noProof/>
        </w:rPr>
        <w:t xml:space="preserve"> </w:t>
      </w:r>
      <w:r w:rsidR="0050610A">
        <w:rPr>
          <w:noProof/>
        </w:rPr>
        <w:drawing>
          <wp:inline distT="0" distB="0" distL="0" distR="0" wp14:anchorId="546E46C7" wp14:editId="259E1A82">
            <wp:extent cx="1505035" cy="1005840"/>
            <wp:effectExtent l="0" t="0" r="0" b="3810"/>
            <wp:docPr id="302" name="Picture 302" descr="P:\Trans\60535309 AVL Case Studies\400-Technical\433-Case Study Work\Case Study Reports\Tier 3A -- Michigan DOT\MDOT Photos\IMG_09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A -- Michigan DOT\MDOT Photos\IMG_0988.JPG"/>
                    <pic:cNvPicPr>
                      <a:picLocks noChangeAspect="1" noChangeArrowheads="1"/>
                    </pic:cNvPicPr>
                  </pic:nvPicPr>
                  <pic:blipFill rotWithShape="1">
                    <a:blip r:embed="rId17" cstate="email">
                      <a:extLst>
                        <a:ext uri="{28A0092B-C50C-407E-A947-70E740481C1C}">
                          <a14:useLocalDpi xmlns:a14="http://schemas.microsoft.com/office/drawing/2010/main"/>
                        </a:ext>
                      </a:extLst>
                    </a:blip>
                    <a:srcRect/>
                    <a:stretch/>
                  </pic:blipFill>
                  <pic:spPr bwMode="auto">
                    <a:xfrm>
                      <a:off x="0" y="0"/>
                      <a:ext cx="1505035" cy="1005840"/>
                    </a:xfrm>
                    <a:prstGeom prst="rect">
                      <a:avLst/>
                    </a:prstGeom>
                    <a:noFill/>
                    <a:ln>
                      <a:noFill/>
                    </a:ln>
                    <a:extLst>
                      <a:ext uri="{53640926-AAD7-44D8-BBD7-CCE9431645EC}">
                        <a14:shadowObscured xmlns:a14="http://schemas.microsoft.com/office/drawing/2010/main"/>
                      </a:ext>
                    </a:extLst>
                  </pic:spPr>
                </pic:pic>
              </a:graphicData>
            </a:graphic>
          </wp:inline>
        </w:drawing>
      </w:r>
    </w:p>
    <w:p w14:paraId="5E3E39A3" w14:textId="77777777" w:rsidR="0050610A" w:rsidRDefault="0050610A" w:rsidP="00B5323C">
      <w:pPr>
        <w:jc w:val="center"/>
      </w:pPr>
    </w:p>
    <w:p w14:paraId="143614C8" w14:textId="07C964C9" w:rsidR="00921236" w:rsidRDefault="002F784A" w:rsidP="002F784A">
      <w:pPr>
        <w:pStyle w:val="Caption"/>
      </w:pPr>
      <w:bookmarkStart w:id="28" w:name="_Toc511912009"/>
      <w:r>
        <w:t xml:space="preserve">Figure </w:t>
      </w:r>
      <w:r>
        <w:fldChar w:fldCharType="begin"/>
      </w:r>
      <w:r>
        <w:instrText xml:space="preserve"> SEQ Figure \* ARABIC </w:instrText>
      </w:r>
      <w:r>
        <w:fldChar w:fldCharType="separate"/>
      </w:r>
      <w:r w:rsidR="00010581">
        <w:rPr>
          <w:noProof/>
        </w:rPr>
        <w:t>3</w:t>
      </w:r>
      <w:r>
        <w:fldChar w:fldCharType="end"/>
      </w:r>
      <w:r>
        <w:t>.</w:t>
      </w:r>
      <w:r w:rsidR="00921236">
        <w:t xml:space="preserve"> Mobile Data Computer (MDC) and AVL Hardware </w:t>
      </w:r>
      <w:r w:rsidR="0050610A">
        <w:t>(above) and Back View of MDC, Antennae and Cable (below)</w:t>
      </w:r>
      <w:bookmarkEnd w:id="28"/>
    </w:p>
    <w:p w14:paraId="79C80C14" w14:textId="77777777" w:rsidR="00921236" w:rsidRPr="00921236" w:rsidRDefault="00921236" w:rsidP="00921236">
      <w:pPr>
        <w:pStyle w:val="BodyText"/>
      </w:pPr>
    </w:p>
    <w:p w14:paraId="0A8449CA" w14:textId="77777777" w:rsidR="00921236" w:rsidRDefault="00D30F20" w:rsidP="00386427">
      <w:pPr>
        <w:jc w:val="center"/>
      </w:pPr>
      <w:r>
        <w:rPr>
          <w:noProof/>
        </w:rPr>
        <w:lastRenderedPageBreak/>
        <mc:AlternateContent>
          <mc:Choice Requires="wps">
            <w:drawing>
              <wp:anchor distT="0" distB="0" distL="114300" distR="114300" simplePos="0" relativeHeight="251661312" behindDoc="0" locked="0" layoutInCell="1" allowOverlap="1" wp14:anchorId="3D6BBB61" wp14:editId="69003D05">
                <wp:simplePos x="0" y="0"/>
                <wp:positionH relativeFrom="column">
                  <wp:posOffset>1449238</wp:posOffset>
                </wp:positionH>
                <wp:positionV relativeFrom="paragraph">
                  <wp:posOffset>468894</wp:posOffset>
                </wp:positionV>
                <wp:extent cx="1043796" cy="733365"/>
                <wp:effectExtent l="0" t="0" r="80645" b="48260"/>
                <wp:wrapNone/>
                <wp:docPr id="296" name="Straight Arrow Connector 296"/>
                <wp:cNvGraphicFramePr/>
                <a:graphic xmlns:a="http://schemas.openxmlformats.org/drawingml/2006/main">
                  <a:graphicData uri="http://schemas.microsoft.com/office/word/2010/wordprocessingShape">
                    <wps:wsp>
                      <wps:cNvCnPr/>
                      <wps:spPr>
                        <a:xfrm>
                          <a:off x="0" y="0"/>
                          <a:ext cx="1043796" cy="733365"/>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C62299A" id="_x0000_t32" coordsize="21600,21600" o:spt="32" o:oned="t" path="m,l21600,21600e" filled="f">
                <v:path arrowok="t" fillok="f" o:connecttype="none"/>
                <o:lock v:ext="edit" shapetype="t"/>
              </v:shapetype>
              <v:shape id="Straight Arrow Connector 296" o:spid="_x0000_s1026" type="#_x0000_t32" style="position:absolute;margin-left:114.1pt;margin-top:36.9pt;width:82.2pt;height:57.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" strokecolor="red" strokeweight="2pt">
                <v:stroke endarrow="block"/>
              </v:shape>
            </w:pict>
          </mc:Fallback>
        </mc:AlternateContent>
      </w:r>
      <w:r w:rsidR="00BF629D" w:rsidRPr="00386427">
        <w:rPr>
          <w:noProof/>
        </w:rPr>
        <mc:AlternateContent>
          <mc:Choice Requires="wps">
            <w:drawing>
              <wp:anchor distT="45720" distB="45720" distL="114300" distR="114300" simplePos="0" relativeHeight="251660288" behindDoc="0" locked="0" layoutInCell="1" allowOverlap="1" wp14:anchorId="4931DF47" wp14:editId="194F874E">
                <wp:simplePos x="0" y="0"/>
                <wp:positionH relativeFrom="column">
                  <wp:posOffset>163902</wp:posOffset>
                </wp:positionH>
                <wp:positionV relativeFrom="paragraph">
                  <wp:posOffset>46619</wp:posOffset>
                </wp:positionV>
                <wp:extent cx="1483743" cy="422694"/>
                <wp:effectExtent l="0" t="0" r="21590" b="15875"/>
                <wp:wrapNone/>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743" cy="422694"/>
                        </a:xfrm>
                        <a:prstGeom prst="rect">
                          <a:avLst/>
                        </a:prstGeom>
                        <a:solidFill>
                          <a:srgbClr val="FFFFFF"/>
                        </a:solidFill>
                        <a:ln w="9525">
                          <a:solidFill>
                            <a:srgbClr val="000000"/>
                          </a:solidFill>
                          <a:miter lim="800000"/>
                          <a:headEnd/>
                          <a:tailEnd/>
                        </a:ln>
                      </wps:spPr>
                      <wps:txbx>
                        <w:txbxContent>
                          <w:p w14:paraId="5F61CD4A" w14:textId="77777777" w:rsidR="00767724" w:rsidRDefault="00767724" w:rsidP="00BF629D">
                            <w:r>
                              <w:t>Touch screen interface of MDC-004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31DF47" id="Text Box 2" o:spid="_x0000_s1029" type="#_x0000_t202" style="position:absolute;left:0;text-align:left;margin-left:12.9pt;margin-top:3.65pt;width:116.85pt;height:33.3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">
                <v:textbox>
                  <w:txbxContent>
                    <w:p w14:paraId="5F61CD4A" w14:textId="77777777" w:rsidR="00767724" w:rsidRDefault="00767724" w:rsidP="00BF629D">
                      <w:r>
                        <w:t>Touch screen interface of MDC-004</w:t>
                      </w:r>
                    </w:p>
                  </w:txbxContent>
                </v:textbox>
              </v:shape>
            </w:pict>
          </mc:Fallback>
        </mc:AlternateContent>
      </w:r>
      <w:r w:rsidR="00BF629D" w:rsidRPr="00386427">
        <w:rPr>
          <w:noProof/>
        </w:rPr>
        <mc:AlternateContent>
          <mc:Choice Requires="wps">
            <w:drawing>
              <wp:anchor distT="45720" distB="45720" distL="114300" distR="114300" simplePos="0" relativeHeight="251656192" behindDoc="0" locked="0" layoutInCell="1" allowOverlap="1" wp14:anchorId="1B066D04" wp14:editId="6090F656">
                <wp:simplePos x="0" y="0"/>
                <wp:positionH relativeFrom="column">
                  <wp:posOffset>4537495</wp:posOffset>
                </wp:positionH>
                <wp:positionV relativeFrom="paragraph">
                  <wp:posOffset>2591411</wp:posOffset>
                </wp:positionV>
                <wp:extent cx="1266250" cy="556775"/>
                <wp:effectExtent l="0" t="0" r="10160" b="1524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250" cy="556775"/>
                        </a:xfrm>
                        <a:prstGeom prst="rect">
                          <a:avLst/>
                        </a:prstGeom>
                        <a:solidFill>
                          <a:srgbClr val="FFFFFF"/>
                        </a:solidFill>
                        <a:ln w="9525">
                          <a:solidFill>
                            <a:srgbClr val="000000"/>
                          </a:solidFill>
                          <a:miter lim="800000"/>
                          <a:headEnd/>
                          <a:tailEnd/>
                        </a:ln>
                      </wps:spPr>
                      <wps:txbx>
                        <w:txbxContent>
                          <w:p w14:paraId="0EB14C72" w14:textId="77777777" w:rsidR="00767724" w:rsidRDefault="00767724">
                            <w:r>
                              <w:t>MDC – Located Behind Passenger Seat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066D04" id="_x0000_s1030" type="#_x0000_t202" style="position:absolute;left:0;text-align:left;margin-left:357.3pt;margin-top:204.05pt;width:99.7pt;height:43.8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">
                <v:textbox>
                  <w:txbxContent>
                    <w:p w14:paraId="0EB14C72" w14:textId="77777777" w:rsidR="00767724" w:rsidRDefault="00767724">
                      <w:r>
                        <w:t>MDC – Located Behind Passenger Seat</w:t>
                      </w:r>
                    </w:p>
                  </w:txbxContent>
                </v:textbox>
              </v:shape>
            </w:pict>
          </mc:Fallback>
        </mc:AlternateContent>
      </w:r>
      <w:r w:rsidR="00921236">
        <w:rPr>
          <w:noProof/>
        </w:rPr>
        <mc:AlternateContent>
          <mc:Choice Requires="wps">
            <w:drawing>
              <wp:anchor distT="0" distB="0" distL="114300" distR="114300" simplePos="0" relativeHeight="251658240" behindDoc="0" locked="0" layoutInCell="1" allowOverlap="1" wp14:anchorId="344730D0" wp14:editId="2A2860CC">
                <wp:simplePos x="0" y="0"/>
                <wp:positionH relativeFrom="column">
                  <wp:posOffset>2415395</wp:posOffset>
                </wp:positionH>
                <wp:positionV relativeFrom="paragraph">
                  <wp:posOffset>1202557</wp:posOffset>
                </wp:positionV>
                <wp:extent cx="1121171" cy="577515"/>
                <wp:effectExtent l="19050" t="19050" r="41275" b="32385"/>
                <wp:wrapNone/>
                <wp:docPr id="10" name="Oval 10"/>
                <wp:cNvGraphicFramePr/>
                <a:graphic xmlns:a="http://schemas.openxmlformats.org/drawingml/2006/main">
                  <a:graphicData uri="http://schemas.microsoft.com/office/word/2010/wordprocessingShape">
                    <wps:wsp>
                      <wps:cNvSpPr/>
                      <wps:spPr>
                        <a:xfrm>
                          <a:off x="0" y="0"/>
                          <a:ext cx="1121171" cy="577515"/>
                        </a:xfrm>
                        <a:prstGeom prst="ellipse">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62079DA" id="Oval 10" o:spid="_x0000_s1026" style="position:absolute;margin-left:190.2pt;margin-top:94.7pt;width:88.3pt;height:45.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" filled="f" strokecolor="red" strokeweight="4pt"/>
            </w:pict>
          </mc:Fallback>
        </mc:AlternateContent>
      </w:r>
      <w:r w:rsidR="00921236" w:rsidRPr="00B5323C">
        <w:rPr>
          <w:noProof/>
        </w:rPr>
        <w:drawing>
          <wp:inline distT="0" distB="0" distL="0" distR="0" wp14:anchorId="6A1645A7" wp14:editId="737B05CF">
            <wp:extent cx="3534154" cy="3199869"/>
            <wp:effectExtent l="0" t="0" r="9525" b="635"/>
            <wp:docPr id="3" name="Picture 3" descr="P:\Trans\60535309 AVL Case Studies\400-Technical\433-Case Study Work\Case Study Reports\Tier 3A -- Michigan DOT\MDOT Photos\IMG_09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IMG_0967.JPG"/>
                    <pic:cNvPicPr>
                      <a:picLocks noChangeAspect="1" noChangeArrowheads="1"/>
                    </pic:cNvPicPr>
                  </pic:nvPicPr>
                  <pic:blipFill rotWithShape="1">
                    <a:blip r:embed="rId18" cstate="email">
                      <a:extLst>
                        <a:ext uri="{28A0092B-C50C-407E-A947-70E740481C1C}">
                          <a14:useLocalDpi xmlns:a14="http://schemas.microsoft.com/office/drawing/2010/main"/>
                        </a:ext>
                      </a:extLst>
                    </a:blip>
                    <a:srcRect/>
                    <a:stretch/>
                  </pic:blipFill>
                  <pic:spPr bwMode="auto">
                    <a:xfrm>
                      <a:off x="0" y="0"/>
                      <a:ext cx="3534741" cy="3200400"/>
                    </a:xfrm>
                    <a:prstGeom prst="rect">
                      <a:avLst/>
                    </a:prstGeom>
                    <a:noFill/>
                    <a:ln>
                      <a:noFill/>
                    </a:ln>
                    <a:extLst>
                      <a:ext uri="{53640926-AAD7-44D8-BBD7-CCE9431645EC}">
                        <a14:shadowObscured xmlns:a14="http://schemas.microsoft.com/office/drawing/2010/main"/>
                      </a:ext>
                    </a:extLst>
                  </pic:spPr>
                </pic:pic>
              </a:graphicData>
            </a:graphic>
          </wp:inline>
        </w:drawing>
      </w:r>
      <w:r w:rsidR="00921236">
        <w:t xml:space="preserve">    </w:t>
      </w:r>
      <w:r w:rsidR="00921236" w:rsidRPr="00386427">
        <w:rPr>
          <w:noProof/>
        </w:rPr>
        <w:drawing>
          <wp:inline distT="0" distB="0" distL="0" distR="0" wp14:anchorId="519AD6DA" wp14:editId="3C313E64">
            <wp:extent cx="2057400" cy="3199856"/>
            <wp:effectExtent l="0" t="0" r="0" b="635"/>
            <wp:docPr id="5" name="Picture 5" descr="P:\Trans\60535309 AVL Case Studies\400-Technical\433-Case Study Work\Case Study Reports\Tier 3A -- Michigan DOT\MDOT Photos\Dan Photos\MDC_Behind_Seat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Michigan DOT\MDOT Photos\Dan Photos\MDC_Behind_Seat_2.jpg"/>
                    <pic:cNvPicPr>
                      <a:picLocks noChangeAspect="1" noChangeArrowheads="1"/>
                    </pic:cNvPicPr>
                  </pic:nvPicPr>
                  <pic:blipFill rotWithShape="1">
                    <a:blip r:embed="rId19" cstate="email">
                      <a:extLst>
                        <a:ext uri="{28A0092B-C50C-407E-A947-70E740481C1C}">
                          <a14:useLocalDpi xmlns:a14="http://schemas.microsoft.com/office/drawing/2010/main"/>
                        </a:ext>
                      </a:extLst>
                    </a:blip>
                    <a:srcRect/>
                    <a:stretch/>
                  </pic:blipFill>
                  <pic:spPr bwMode="auto">
                    <a:xfrm>
                      <a:off x="0" y="0"/>
                      <a:ext cx="2057706" cy="3200332"/>
                    </a:xfrm>
                    <a:prstGeom prst="rect">
                      <a:avLst/>
                    </a:prstGeom>
                    <a:noFill/>
                    <a:ln>
                      <a:noFill/>
                    </a:ln>
                    <a:extLst>
                      <a:ext uri="{53640926-AAD7-44D8-BBD7-CCE9431645EC}">
                        <a14:shadowObscured xmlns:a14="http://schemas.microsoft.com/office/drawing/2010/main"/>
                      </a:ext>
                    </a:extLst>
                  </pic:spPr>
                </pic:pic>
              </a:graphicData>
            </a:graphic>
          </wp:inline>
        </w:drawing>
      </w:r>
    </w:p>
    <w:p w14:paraId="100F7ADD" w14:textId="77777777" w:rsidR="0050610A" w:rsidRDefault="0050610A" w:rsidP="00386427">
      <w:pPr>
        <w:jc w:val="center"/>
      </w:pPr>
    </w:p>
    <w:p w14:paraId="3CE937C4" w14:textId="7D33B094" w:rsidR="00921236" w:rsidRDefault="002F784A" w:rsidP="002F784A">
      <w:pPr>
        <w:pStyle w:val="Caption"/>
      </w:pPr>
      <w:bookmarkStart w:id="29" w:name="_Toc511912010"/>
      <w:r>
        <w:t xml:space="preserve">Figure </w:t>
      </w:r>
      <w:r>
        <w:fldChar w:fldCharType="begin"/>
      </w:r>
      <w:r>
        <w:instrText xml:space="preserve"> SEQ Figure \* ARABIC </w:instrText>
      </w:r>
      <w:r>
        <w:fldChar w:fldCharType="separate"/>
      </w:r>
      <w:r w:rsidR="00010581">
        <w:rPr>
          <w:noProof/>
        </w:rPr>
        <w:t>4</w:t>
      </w:r>
      <w:r>
        <w:fldChar w:fldCharType="end"/>
      </w:r>
      <w:r w:rsidR="00921236">
        <w:t>. Location of Parsons AVL Hardware in MDOT Snow Plow</w:t>
      </w:r>
      <w:bookmarkEnd w:id="29"/>
    </w:p>
    <w:p w14:paraId="5A0D3EFB" w14:textId="77777777" w:rsidR="00B5323C" w:rsidRDefault="00B5323C" w:rsidP="00472BDD"/>
    <w:p w14:paraId="493608C9" w14:textId="77777777" w:rsidR="00231D29" w:rsidRDefault="00231D29" w:rsidP="00472BDD"/>
    <w:p w14:paraId="38FBEC8C" w14:textId="77777777" w:rsidR="008E53DD" w:rsidRDefault="008E53DD" w:rsidP="00472BDD">
      <w:r w:rsidRPr="00231D29">
        <w:rPr>
          <w:noProof/>
        </w:rPr>
        <w:drawing>
          <wp:inline distT="0" distB="0" distL="0" distR="0" wp14:anchorId="483349F6" wp14:editId="72A92EB7">
            <wp:extent cx="2827316" cy="1920240"/>
            <wp:effectExtent l="0" t="0" r="0" b="3810"/>
            <wp:docPr id="12" name="Picture 12" descr="P:\Trans\60535309 AVL Case Studies\400-Technical\433-Case Study Work\Case Study Reports\Tier 3A -- Michigan DOT\MDOT Photos\Dan Photos\MDC_Screen_1_Op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A -- Michigan DOT\MDOT Photos\Dan Photos\MDC_Screen_1_Options.jpg"/>
                    <pic:cNvPicPr>
                      <a:picLocks noChangeAspect="1" noChangeArrowheads="1"/>
                    </pic:cNvPicPr>
                  </pic:nvPicPr>
                  <pic:blipFill rotWithShape="1">
                    <a:blip r:embed="rId20" cstate="email">
                      <a:extLst>
                        <a:ext uri="{28A0092B-C50C-407E-A947-70E740481C1C}">
                          <a14:useLocalDpi xmlns:a14="http://schemas.microsoft.com/office/drawing/2010/main"/>
                        </a:ext>
                      </a:extLst>
                    </a:blip>
                    <a:srcRect/>
                    <a:stretch/>
                  </pic:blipFill>
                  <pic:spPr bwMode="auto">
                    <a:xfrm>
                      <a:off x="0" y="0"/>
                      <a:ext cx="2827316" cy="19202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31D29">
        <w:rPr>
          <w:noProof/>
        </w:rPr>
        <w:drawing>
          <wp:inline distT="0" distB="0" distL="0" distR="0" wp14:anchorId="5F722634" wp14:editId="39307F51">
            <wp:extent cx="2823709" cy="1920240"/>
            <wp:effectExtent l="0" t="0" r="0" b="3810"/>
            <wp:docPr id="13" name="Picture 13" descr="P:\Trans\60535309 AVL Case Studies\400-Technical\433-Case Study Work\Case Study Reports\Tier 3A -- Michigan DOT\MDOT Photos\Dan Photos\MDC_Screen_2_Radar-Loc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A -- Michigan DOT\MDOT Photos\Dan Photos\MDC_Screen_2_Radar-Local.jpg"/>
                    <pic:cNvPicPr>
                      <a:picLocks noChangeAspect="1" noChangeArrowheads="1"/>
                    </pic:cNvPicPr>
                  </pic:nvPicPr>
                  <pic:blipFill rotWithShape="1">
                    <a:blip r:embed="rId21" cstate="email">
                      <a:extLst>
                        <a:ext uri="{28A0092B-C50C-407E-A947-70E740481C1C}">
                          <a14:useLocalDpi xmlns:a14="http://schemas.microsoft.com/office/drawing/2010/main"/>
                        </a:ext>
                      </a:extLst>
                    </a:blip>
                    <a:srcRect/>
                    <a:stretch/>
                  </pic:blipFill>
                  <pic:spPr bwMode="auto">
                    <a:xfrm>
                      <a:off x="0" y="0"/>
                      <a:ext cx="2823709" cy="1920240"/>
                    </a:xfrm>
                    <a:prstGeom prst="rect">
                      <a:avLst/>
                    </a:prstGeom>
                    <a:noFill/>
                    <a:ln>
                      <a:noFill/>
                    </a:ln>
                    <a:extLst>
                      <a:ext uri="{53640926-AAD7-44D8-BBD7-CCE9431645EC}">
                        <a14:shadowObscured xmlns:a14="http://schemas.microsoft.com/office/drawing/2010/main"/>
                      </a:ext>
                    </a:extLst>
                  </pic:spPr>
                </pic:pic>
              </a:graphicData>
            </a:graphic>
          </wp:inline>
        </w:drawing>
      </w:r>
    </w:p>
    <w:p w14:paraId="33AE956C" w14:textId="77777777" w:rsidR="00E90E65" w:rsidRPr="0050610A" w:rsidRDefault="0050610A" w:rsidP="0050610A">
      <w:pPr>
        <w:tabs>
          <w:tab w:val="clear" w:pos="284"/>
          <w:tab w:val="center" w:pos="2160"/>
          <w:tab w:val="center" w:pos="6750"/>
        </w:tabs>
        <w:rPr>
          <w:b/>
          <w:i/>
        </w:rPr>
      </w:pPr>
      <w:r w:rsidRPr="0050610A">
        <w:rPr>
          <w:b/>
          <w:i/>
        </w:rPr>
        <w:tab/>
      </w:r>
      <w:r w:rsidR="00790648" w:rsidRPr="0050610A">
        <w:rPr>
          <w:b/>
          <w:i/>
        </w:rPr>
        <w:t>Review Screen</w:t>
      </w:r>
      <w:r w:rsidR="00790648" w:rsidRPr="0050610A">
        <w:rPr>
          <w:b/>
          <w:i/>
        </w:rPr>
        <w:tab/>
        <w:t xml:space="preserve">   </w:t>
      </w:r>
      <w:r>
        <w:rPr>
          <w:b/>
          <w:i/>
        </w:rPr>
        <w:t>Weather Radar View</w:t>
      </w:r>
    </w:p>
    <w:p w14:paraId="4BA70C8D" w14:textId="77777777" w:rsidR="00790648" w:rsidRDefault="00790648" w:rsidP="00472BDD"/>
    <w:p w14:paraId="62995F87" w14:textId="37EC833F" w:rsidR="00E90E65" w:rsidRDefault="002F784A" w:rsidP="002F784A">
      <w:pPr>
        <w:pStyle w:val="Caption"/>
      </w:pPr>
      <w:bookmarkStart w:id="30" w:name="_Toc511912011"/>
      <w:r>
        <w:t xml:space="preserve">Figure </w:t>
      </w:r>
      <w:r>
        <w:fldChar w:fldCharType="begin"/>
      </w:r>
      <w:r>
        <w:instrText xml:space="preserve"> SEQ Figure \* ARABIC </w:instrText>
      </w:r>
      <w:r>
        <w:fldChar w:fldCharType="separate"/>
      </w:r>
      <w:r w:rsidR="00010581">
        <w:rPr>
          <w:noProof/>
        </w:rPr>
        <w:t>5</w:t>
      </w:r>
      <w:r>
        <w:fldChar w:fldCharType="end"/>
      </w:r>
      <w:r w:rsidR="00E90E65">
        <w:t xml:space="preserve">. </w:t>
      </w:r>
      <w:r w:rsidR="00D30F20">
        <w:t>Touch Screen of the AVL System</w:t>
      </w:r>
      <w:bookmarkEnd w:id="30"/>
    </w:p>
    <w:p w14:paraId="30F2A3DF" w14:textId="77777777" w:rsidR="00FB3BB6" w:rsidRDefault="00FB3BB6" w:rsidP="00472BDD">
      <w:pPr>
        <w:rPr>
          <w:szCs w:val="28"/>
        </w:rPr>
      </w:pPr>
    </w:p>
    <w:p w14:paraId="67857614" w14:textId="77777777" w:rsidR="00790648" w:rsidRDefault="0032349A" w:rsidP="00472BDD">
      <w:pPr>
        <w:rPr>
          <w:szCs w:val="28"/>
        </w:rPr>
      </w:pPr>
      <w:r>
        <w:rPr>
          <w:szCs w:val="28"/>
        </w:rPr>
        <w:t xml:space="preserve">As noted previously, </w:t>
      </w:r>
      <w:r w:rsidR="007B62B1">
        <w:rPr>
          <w:szCs w:val="28"/>
        </w:rPr>
        <w:t xml:space="preserve">the AVL hardware </w:t>
      </w:r>
      <w:r>
        <w:rPr>
          <w:szCs w:val="28"/>
        </w:rPr>
        <w:t xml:space="preserve">was integrated with the following equipment </w:t>
      </w:r>
      <w:r w:rsidR="00790648">
        <w:rPr>
          <w:szCs w:val="28"/>
        </w:rPr>
        <w:t xml:space="preserve">for data reporting: </w:t>
      </w:r>
    </w:p>
    <w:p w14:paraId="060FD5D4" w14:textId="77777777" w:rsidR="0072105D" w:rsidRDefault="0072105D" w:rsidP="00472BDD">
      <w:pPr>
        <w:rPr>
          <w:szCs w:val="28"/>
        </w:rPr>
      </w:pPr>
    </w:p>
    <w:p w14:paraId="288AE375" w14:textId="77777777" w:rsidR="00E338CE" w:rsidRDefault="00E338CE" w:rsidP="00E338CE">
      <w:pPr>
        <w:pStyle w:val="ListBullet"/>
        <w:spacing w:after="0"/>
      </w:pPr>
      <w:r>
        <w:t xml:space="preserve">DICKEY-john ControlPoint spreader controllers </w:t>
      </w:r>
    </w:p>
    <w:p w14:paraId="7344D73E" w14:textId="77777777" w:rsidR="00E338CE" w:rsidRDefault="00E338CE" w:rsidP="00E338CE">
      <w:pPr>
        <w:pStyle w:val="ListBullet"/>
        <w:spacing w:after="0"/>
      </w:pPr>
      <w:r>
        <w:t>RoadWatch pavement temperature sensors</w:t>
      </w:r>
    </w:p>
    <w:p w14:paraId="33025A43" w14:textId="77777777" w:rsidR="00E338CE" w:rsidRDefault="00E338CE" w:rsidP="00E338CE">
      <w:pPr>
        <w:pStyle w:val="ListBullet"/>
        <w:spacing w:after="0"/>
      </w:pPr>
      <w:r>
        <w:t>Wing plow position sensors</w:t>
      </w:r>
    </w:p>
    <w:p w14:paraId="7C4D962D" w14:textId="77777777" w:rsidR="00E338CE" w:rsidRDefault="00E338CE" w:rsidP="00E338CE">
      <w:pPr>
        <w:pStyle w:val="ListBullet"/>
        <w:spacing w:after="0"/>
      </w:pPr>
      <w:r>
        <w:t>Tow plow position sensors,</w:t>
      </w:r>
    </w:p>
    <w:p w14:paraId="47873462" w14:textId="77777777" w:rsidR="00E338CE" w:rsidRDefault="00E338CE" w:rsidP="00E338CE">
      <w:pPr>
        <w:pStyle w:val="ListBullet"/>
        <w:spacing w:after="0"/>
      </w:pPr>
      <w:r>
        <w:t>Gate sensors,</w:t>
      </w:r>
    </w:p>
    <w:p w14:paraId="28F16D25" w14:textId="77777777" w:rsidR="0032349A" w:rsidRDefault="00E338CE" w:rsidP="00E338CE">
      <w:pPr>
        <w:pStyle w:val="ListBullet"/>
        <w:spacing w:after="0"/>
      </w:pPr>
      <w:r>
        <w:t>Hydraulic meter sensors,</w:t>
      </w:r>
    </w:p>
    <w:p w14:paraId="50F4DA3D" w14:textId="77777777" w:rsidR="00E338CE" w:rsidRDefault="0032349A" w:rsidP="00E338CE">
      <w:pPr>
        <w:pStyle w:val="ListBullet"/>
        <w:spacing w:after="0"/>
      </w:pPr>
      <w:r>
        <w:t xml:space="preserve">OBD-II port, </w:t>
      </w:r>
      <w:r w:rsidR="00E338CE">
        <w:t xml:space="preserve">and </w:t>
      </w:r>
    </w:p>
    <w:p w14:paraId="5C654008" w14:textId="77777777" w:rsidR="00E338CE" w:rsidRDefault="00E338CE" w:rsidP="00E338CE">
      <w:pPr>
        <w:pStyle w:val="ListBullet"/>
        <w:spacing w:after="0"/>
      </w:pPr>
      <w:r>
        <w:t xml:space="preserve">Front-facing Logitech vehicle dash-cams.  </w:t>
      </w:r>
    </w:p>
    <w:p w14:paraId="335665FF" w14:textId="77777777" w:rsidR="00790648" w:rsidRDefault="00790648" w:rsidP="00472BDD">
      <w:pPr>
        <w:rPr>
          <w:szCs w:val="28"/>
        </w:rPr>
      </w:pPr>
    </w:p>
    <w:p w14:paraId="1493C17B" w14:textId="77777777" w:rsidR="0072105D" w:rsidRDefault="00D30F20" w:rsidP="00D30F20">
      <w:pPr>
        <w:jc w:val="center"/>
        <w:rPr>
          <w:szCs w:val="28"/>
        </w:rPr>
      </w:pPr>
      <w:r>
        <w:rPr>
          <w:noProof/>
        </w:rPr>
        <w:lastRenderedPageBreak/>
        <mc:AlternateContent>
          <mc:Choice Requires="wps">
            <w:drawing>
              <wp:anchor distT="0" distB="0" distL="114300" distR="114300" simplePos="0" relativeHeight="251655168" behindDoc="0" locked="0" layoutInCell="1" allowOverlap="1" wp14:anchorId="14912BE2" wp14:editId="204D2E55">
                <wp:simplePos x="0" y="0"/>
                <wp:positionH relativeFrom="column">
                  <wp:posOffset>2626911</wp:posOffset>
                </wp:positionH>
                <wp:positionV relativeFrom="paragraph">
                  <wp:posOffset>296545</wp:posOffset>
                </wp:positionV>
                <wp:extent cx="1177290" cy="45085"/>
                <wp:effectExtent l="38100" t="38100" r="22860" b="88265"/>
                <wp:wrapNone/>
                <wp:docPr id="29" name="Straight Arrow Connector 29"/>
                <wp:cNvGraphicFramePr/>
                <a:graphic xmlns:a="http://schemas.openxmlformats.org/drawingml/2006/main">
                  <a:graphicData uri="http://schemas.microsoft.com/office/word/2010/wordprocessingShape">
                    <wps:wsp>
                      <wps:cNvCnPr/>
                      <wps:spPr>
                        <a:xfrm flipH="1">
                          <a:off x="0" y="0"/>
                          <a:ext cx="1177290" cy="45085"/>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4B3ECE" id="Straight Arrow Connector 29" o:spid="_x0000_s1026" type="#_x0000_t32" style="position:absolute;margin-left:206.85pt;margin-top:23.35pt;width:92.7pt;height:3.5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" strokecolor="red" strokeweight="2pt">
                <v:stroke endarrow="block"/>
              </v:shape>
            </w:pict>
          </mc:Fallback>
        </mc:AlternateContent>
      </w:r>
      <w:r w:rsidRPr="00386427">
        <w:rPr>
          <w:noProof/>
        </w:rPr>
        <mc:AlternateContent>
          <mc:Choice Requires="wps">
            <w:drawing>
              <wp:anchor distT="45720" distB="45720" distL="114300" distR="114300" simplePos="0" relativeHeight="251654144" behindDoc="0" locked="0" layoutInCell="1" allowOverlap="1" wp14:anchorId="4BF73351" wp14:editId="65788C5B">
                <wp:simplePos x="0" y="0"/>
                <wp:positionH relativeFrom="column">
                  <wp:posOffset>3804249</wp:posOffset>
                </wp:positionH>
                <wp:positionV relativeFrom="paragraph">
                  <wp:posOffset>37992</wp:posOffset>
                </wp:positionV>
                <wp:extent cx="1190445" cy="677545"/>
                <wp:effectExtent l="0" t="0" r="10160" b="27305"/>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445" cy="677545"/>
                        </a:xfrm>
                        <a:prstGeom prst="rect">
                          <a:avLst/>
                        </a:prstGeom>
                        <a:solidFill>
                          <a:srgbClr val="FFFFFF"/>
                        </a:solidFill>
                        <a:ln w="9525">
                          <a:solidFill>
                            <a:srgbClr val="000000"/>
                          </a:solidFill>
                          <a:miter lim="800000"/>
                          <a:headEnd/>
                          <a:tailEnd/>
                        </a:ln>
                      </wps:spPr>
                      <wps:txbx>
                        <w:txbxContent>
                          <w:p w14:paraId="0631ABC6" w14:textId="77777777" w:rsidR="00767724" w:rsidRDefault="00767724" w:rsidP="0072105D">
                            <w:r>
                              <w:t>DICKEY-john ControlPoint Spreader Controller Screen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F73351" id="_x0000_s1031" type="#_x0000_t202" style="position:absolute;left:0;text-align:left;margin-left:299.55pt;margin-top:3pt;width:93.75pt;height:53.3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">
                <v:textbox>
                  <w:txbxContent>
                    <w:p w14:paraId="0631ABC6" w14:textId="77777777" w:rsidR="00767724" w:rsidRDefault="00767724" w:rsidP="0072105D">
                      <w:r>
                        <w:t>DICKEY-john ControlPoint Spreader Controller Screen</w:t>
                      </w:r>
                    </w:p>
                  </w:txbxContent>
                </v:textbox>
              </v:shape>
            </w:pict>
          </mc:Fallback>
        </mc:AlternateContent>
      </w:r>
      <w:r w:rsidR="0072105D" w:rsidRPr="00240196">
        <w:rPr>
          <w:noProof/>
        </w:rPr>
        <w:drawing>
          <wp:inline distT="0" distB="0" distL="0" distR="0" wp14:anchorId="5CAD6868" wp14:editId="038B4676">
            <wp:extent cx="4267200" cy="3200400"/>
            <wp:effectExtent l="0" t="0" r="0" b="0"/>
            <wp:docPr id="18" name="Picture 18" descr="P:\Trans\60535309 AVL Case Studies\400-Technical\433-Case Study Work\Case Study Reports\Tier 3A -- Michigan DOT\MDOT Photos\For Report\IMG_0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A -- Michigan DOT\MDOT Photos\For Report\IMG_0965.JPG"/>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267200" cy="3200400"/>
                    </a:xfrm>
                    <a:prstGeom prst="rect">
                      <a:avLst/>
                    </a:prstGeom>
                    <a:noFill/>
                    <a:ln>
                      <a:noFill/>
                    </a:ln>
                  </pic:spPr>
                </pic:pic>
              </a:graphicData>
            </a:graphic>
          </wp:inline>
        </w:drawing>
      </w:r>
    </w:p>
    <w:p w14:paraId="037236FF" w14:textId="77777777" w:rsidR="0072105D" w:rsidRDefault="0072105D" w:rsidP="0072105D"/>
    <w:p w14:paraId="4FB487AA" w14:textId="7AD697A2" w:rsidR="0072105D" w:rsidRDefault="002F784A" w:rsidP="002F784A">
      <w:pPr>
        <w:pStyle w:val="Caption"/>
      </w:pPr>
      <w:bookmarkStart w:id="31" w:name="_Toc511912012"/>
      <w:r>
        <w:t xml:space="preserve">Figure </w:t>
      </w:r>
      <w:r>
        <w:fldChar w:fldCharType="begin"/>
      </w:r>
      <w:r>
        <w:instrText xml:space="preserve"> SEQ Figure \* ARABIC </w:instrText>
      </w:r>
      <w:r>
        <w:fldChar w:fldCharType="separate"/>
      </w:r>
      <w:r w:rsidR="00010581">
        <w:rPr>
          <w:noProof/>
        </w:rPr>
        <w:t>6</w:t>
      </w:r>
      <w:r>
        <w:fldChar w:fldCharType="end"/>
      </w:r>
      <w:r w:rsidR="0072105D">
        <w:t xml:space="preserve">. </w:t>
      </w:r>
      <w:r w:rsidR="008214C7">
        <w:t>DICKEY-john</w:t>
      </w:r>
      <w:r w:rsidR="0072105D">
        <w:t xml:space="preserve"> Spreader Controller Screen in MDOT Snow Plow Vehicle</w:t>
      </w:r>
      <w:bookmarkEnd w:id="31"/>
    </w:p>
    <w:p w14:paraId="5BC552FB" w14:textId="77777777" w:rsidR="0072105D" w:rsidRDefault="0072105D" w:rsidP="0072105D"/>
    <w:p w14:paraId="3C0D594D" w14:textId="77777777" w:rsidR="00FD3FB2" w:rsidRDefault="00FD3FB2" w:rsidP="0072105D">
      <w:r>
        <w:rPr>
          <w:szCs w:val="28"/>
        </w:rPr>
        <w:t xml:space="preserve">The RoadWatch pavement temperature sensors are mounted on the exterior of the vehicle with wires tied to side view mirror.  Cabling is run through the vehicle and into the vehicle where it connects with the AVL hardware.  </w:t>
      </w:r>
    </w:p>
    <w:p w14:paraId="6727AAF3" w14:textId="77777777" w:rsidR="00FD3FB2" w:rsidRDefault="00FD3FB2" w:rsidP="0072105D"/>
    <w:p w14:paraId="77D60D28" w14:textId="77777777" w:rsidR="0072105D" w:rsidRDefault="0072105D" w:rsidP="0072105D">
      <w:r w:rsidRPr="00240196">
        <w:rPr>
          <w:noProof/>
        </w:rPr>
        <w:drawing>
          <wp:inline distT="0" distB="0" distL="0" distR="0" wp14:anchorId="111AC6D5" wp14:editId="4B4A8211">
            <wp:extent cx="2804160" cy="1828800"/>
            <wp:effectExtent l="0" t="0" r="0" b="0"/>
            <wp:docPr id="17" name="Picture 17" descr="P:\Trans\60535309 AVL Case Studies\400-Technical\433-Case Study Work\Case Study Reports\Tier 3A -- Michigan DOT\MDOT Photos\For Report\IMG_0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Michigan DOT\MDOT Photos\For Report\IMG_0951.JPG"/>
                    <pic:cNvPicPr>
                      <a:picLocks noChangeAspect="1" noChangeArrowheads="1"/>
                    </pic:cNvPicPr>
                  </pic:nvPicPr>
                  <pic:blipFill rotWithShape="1">
                    <a:blip r:embed="rId23" cstate="email">
                      <a:extLst>
                        <a:ext uri="{28A0092B-C50C-407E-A947-70E740481C1C}">
                          <a14:useLocalDpi xmlns:a14="http://schemas.microsoft.com/office/drawing/2010/main"/>
                        </a:ext>
                      </a:extLst>
                    </a:blip>
                    <a:srcRect/>
                    <a:stretch/>
                  </pic:blipFill>
                  <pic:spPr bwMode="auto">
                    <a:xfrm>
                      <a:off x="0" y="0"/>
                      <a:ext cx="2804160" cy="18288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40196">
        <w:rPr>
          <w:noProof/>
        </w:rPr>
        <w:drawing>
          <wp:inline distT="0" distB="0" distL="0" distR="0" wp14:anchorId="046C91DB" wp14:editId="54244391">
            <wp:extent cx="2802585" cy="1817724"/>
            <wp:effectExtent l="0" t="0" r="0" b="0"/>
            <wp:docPr id="16" name="Picture 16" descr="P:\Trans\60535309 AVL Case Studies\400-Technical\433-Case Study Work\Case Study Reports\Tier 3A -- Michigan DOT\MDOT Photos\For Report\IMG_0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For Report\IMG_0950.JPG"/>
                    <pic:cNvPicPr>
                      <a:picLocks noChangeAspect="1" noChangeArrowheads="1"/>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2804160" cy="1818745"/>
                    </a:xfrm>
                    <a:prstGeom prst="rect">
                      <a:avLst/>
                    </a:prstGeom>
                    <a:noFill/>
                    <a:ln>
                      <a:noFill/>
                    </a:ln>
                    <a:extLst>
                      <a:ext uri="{53640926-AAD7-44D8-BBD7-CCE9431645EC}">
                        <a14:shadowObscured xmlns:a14="http://schemas.microsoft.com/office/drawing/2010/main"/>
                      </a:ext>
                    </a:extLst>
                  </pic:spPr>
                </pic:pic>
              </a:graphicData>
            </a:graphic>
          </wp:inline>
        </w:drawing>
      </w:r>
    </w:p>
    <w:p w14:paraId="69C3B269" w14:textId="77777777" w:rsidR="0072105D" w:rsidRDefault="0072105D" w:rsidP="00472BDD">
      <w:pPr>
        <w:rPr>
          <w:szCs w:val="28"/>
        </w:rPr>
      </w:pPr>
    </w:p>
    <w:p w14:paraId="13A06227" w14:textId="165BEC50" w:rsidR="0072105D" w:rsidRDefault="002F784A" w:rsidP="002F784A">
      <w:pPr>
        <w:pStyle w:val="Caption"/>
      </w:pPr>
      <w:bookmarkStart w:id="32" w:name="_Toc511912013"/>
      <w:r>
        <w:t xml:space="preserve">Figure </w:t>
      </w:r>
      <w:r>
        <w:fldChar w:fldCharType="begin"/>
      </w:r>
      <w:r>
        <w:instrText xml:space="preserve"> SEQ Figure \* ARABIC </w:instrText>
      </w:r>
      <w:r>
        <w:fldChar w:fldCharType="separate"/>
      </w:r>
      <w:r w:rsidR="00010581">
        <w:rPr>
          <w:noProof/>
        </w:rPr>
        <w:t>7</w:t>
      </w:r>
      <w:r>
        <w:fldChar w:fldCharType="end"/>
      </w:r>
      <w:r w:rsidR="0072105D">
        <w:t>. RoadWatch Pavement Temperature Sensors on MDOT Snow Plow Vehicle</w:t>
      </w:r>
      <w:bookmarkEnd w:id="32"/>
    </w:p>
    <w:p w14:paraId="0AE23D40" w14:textId="77777777" w:rsidR="0072105D" w:rsidRDefault="0072105D" w:rsidP="00472BDD">
      <w:pPr>
        <w:rPr>
          <w:szCs w:val="28"/>
        </w:rPr>
      </w:pPr>
    </w:p>
    <w:p w14:paraId="245473E1" w14:textId="77777777" w:rsidR="007F51A3" w:rsidRPr="007F51A3" w:rsidRDefault="007F51A3" w:rsidP="00472BDD">
      <w:r>
        <w:rPr>
          <w:szCs w:val="28"/>
        </w:rPr>
        <w:t>Images of an MDOT wing plow and tow plow are provided in the Figure</w:t>
      </w:r>
      <w:r w:rsidR="00D30F20">
        <w:rPr>
          <w:szCs w:val="28"/>
        </w:rPr>
        <w:t xml:space="preserve"> 8</w:t>
      </w:r>
      <w:r>
        <w:rPr>
          <w:szCs w:val="28"/>
        </w:rPr>
        <w:t>. A mercury sensor indicates the position of the plow, whether up or down, and the sensor is then wired into the AVL hardware.  MDOT snow plows also feature under-belly plow blades for snow clearance.  Given the effectiveness of these plow blades, MDOT snow plow vehicles do not have any front-mounted plows like many other agencies</w:t>
      </w:r>
      <w:r w:rsidR="00D30F20">
        <w:rPr>
          <w:szCs w:val="28"/>
        </w:rPr>
        <w:t>.</w:t>
      </w:r>
    </w:p>
    <w:p w14:paraId="56EE37FC" w14:textId="77777777" w:rsidR="0072105D" w:rsidRDefault="0072105D" w:rsidP="00472BDD">
      <w:pPr>
        <w:rPr>
          <w:szCs w:val="28"/>
        </w:rPr>
      </w:pPr>
    </w:p>
    <w:p w14:paraId="0BE68FB3" w14:textId="77777777" w:rsidR="00FD3FB2" w:rsidRDefault="009E53AB" w:rsidP="001B61AF">
      <w:pPr>
        <w:rPr>
          <w:szCs w:val="28"/>
        </w:rPr>
      </w:pPr>
      <w:r w:rsidRPr="009E53AB">
        <w:rPr>
          <w:noProof/>
          <w:szCs w:val="28"/>
        </w:rPr>
        <w:lastRenderedPageBreak/>
        <w:drawing>
          <wp:inline distT="0" distB="0" distL="0" distR="0" wp14:anchorId="0E40F6AF" wp14:editId="6D44455A">
            <wp:extent cx="3179135" cy="2193505"/>
            <wp:effectExtent l="0" t="0" r="2540" b="0"/>
            <wp:docPr id="31" name="Picture 31" descr="P:\Trans\60535309 AVL Case Studies\400-Technical\433-Case Study Work\Case Study Reports\Tier 3A -- Michigan DOT\MDOT Photos\Dan Photos\MDOT_Snow_Plow_Tow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Michigan DOT\MDOT Photos\Dan Photos\MDOT_Snow_Plow_Tow_1.jpg"/>
                    <pic:cNvPicPr>
                      <a:picLocks noChangeAspect="1" noChangeArrowheads="1"/>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3180664" cy="2194560"/>
                    </a:xfrm>
                    <a:prstGeom prst="rect">
                      <a:avLst/>
                    </a:prstGeom>
                    <a:noFill/>
                    <a:ln>
                      <a:noFill/>
                    </a:ln>
                    <a:extLst>
                      <a:ext uri="{53640926-AAD7-44D8-BBD7-CCE9431645EC}">
                        <a14:shadowObscured xmlns:a14="http://schemas.microsoft.com/office/drawing/2010/main"/>
                      </a:ext>
                    </a:extLst>
                  </pic:spPr>
                </pic:pic>
              </a:graphicData>
            </a:graphic>
          </wp:inline>
        </w:drawing>
      </w:r>
      <w:r w:rsidR="001B61AF">
        <w:rPr>
          <w:szCs w:val="28"/>
        </w:rPr>
        <w:t xml:space="preserve">  </w:t>
      </w:r>
      <w:r w:rsidR="001B61AF" w:rsidRPr="001B61AF">
        <w:rPr>
          <w:noProof/>
          <w:szCs w:val="28"/>
        </w:rPr>
        <w:drawing>
          <wp:inline distT="0" distB="0" distL="0" distR="0" wp14:anchorId="6F258D39" wp14:editId="0EA7A38B">
            <wp:extent cx="2551814" cy="2194560"/>
            <wp:effectExtent l="0" t="0" r="1270" b="0"/>
            <wp:docPr id="14" name="Picture 14" descr="P:\Trans\60535309 AVL Case Studies\400-Technical\433-Case Study Work\Case Study Reports\Tier 3A -- Michigan DOT\MDOT Photos\IMG_0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IMG_0944.JPG"/>
                    <pic:cNvPicPr>
                      <a:picLocks noChangeAspect="1" noChangeArrowheads="1"/>
                    </pic:cNvPicPr>
                  </pic:nvPicPr>
                  <pic:blipFill rotWithShape="1">
                    <a:blip r:embed="rId26" cstate="email">
                      <a:extLst>
                        <a:ext uri="{28A0092B-C50C-407E-A947-70E740481C1C}">
                          <a14:useLocalDpi xmlns:a14="http://schemas.microsoft.com/office/drawing/2010/main"/>
                        </a:ext>
                      </a:extLst>
                    </a:blip>
                    <a:srcRect/>
                    <a:stretch/>
                  </pic:blipFill>
                  <pic:spPr bwMode="auto">
                    <a:xfrm>
                      <a:off x="0" y="0"/>
                      <a:ext cx="2551814"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27236EA4" w14:textId="77777777" w:rsidR="00FD3FB2" w:rsidRDefault="00FD3FB2" w:rsidP="00472BDD">
      <w:pPr>
        <w:rPr>
          <w:szCs w:val="28"/>
        </w:rPr>
      </w:pPr>
    </w:p>
    <w:p w14:paraId="15584E4A" w14:textId="77777777" w:rsidR="009E53AB" w:rsidRDefault="00377989" w:rsidP="00377989">
      <w:pPr>
        <w:rPr>
          <w:szCs w:val="28"/>
        </w:rPr>
      </w:pPr>
      <w:r w:rsidRPr="00386427">
        <w:rPr>
          <w:noProof/>
        </w:rPr>
        <mc:AlternateContent>
          <mc:Choice Requires="wps">
            <w:drawing>
              <wp:anchor distT="45720" distB="45720" distL="114300" distR="114300" simplePos="0" relativeHeight="251665408" behindDoc="0" locked="0" layoutInCell="1" allowOverlap="1" wp14:anchorId="5039CB42" wp14:editId="543792EB">
                <wp:simplePos x="0" y="0"/>
                <wp:positionH relativeFrom="column">
                  <wp:posOffset>241408</wp:posOffset>
                </wp:positionH>
                <wp:positionV relativeFrom="paragraph">
                  <wp:posOffset>1691065</wp:posOffset>
                </wp:positionV>
                <wp:extent cx="948905" cy="263021"/>
                <wp:effectExtent l="0" t="0" r="22860" b="2286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905" cy="263021"/>
                        </a:xfrm>
                        <a:prstGeom prst="rect">
                          <a:avLst/>
                        </a:prstGeom>
                        <a:solidFill>
                          <a:srgbClr val="FFFFFF"/>
                        </a:solidFill>
                        <a:ln w="9525">
                          <a:solidFill>
                            <a:srgbClr val="000000"/>
                          </a:solidFill>
                          <a:miter lim="800000"/>
                          <a:headEnd/>
                          <a:tailEnd/>
                        </a:ln>
                      </wps:spPr>
                      <wps:txbx>
                        <w:txbxContent>
                          <w:p w14:paraId="639C4DA3" w14:textId="77777777" w:rsidR="00767724" w:rsidRDefault="00767724" w:rsidP="00377989">
                            <w:r>
                              <w:t>Belly Sensor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39CB42" id="_x0000_s1032" type="#_x0000_t202" style="position:absolute;margin-left:19pt;margin-top:133.15pt;width:74.7pt;height:20.7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">
                <v:textbox>
                  <w:txbxContent>
                    <w:p w14:paraId="639C4DA3" w14:textId="77777777" w:rsidR="00767724" w:rsidRDefault="00767724" w:rsidP="00377989">
                      <w:r>
                        <w:t>Belly Sensor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730C2972" wp14:editId="349EDFB8">
                <wp:simplePos x="0" y="0"/>
                <wp:positionH relativeFrom="column">
                  <wp:posOffset>456828</wp:posOffset>
                </wp:positionH>
                <wp:positionV relativeFrom="paragraph">
                  <wp:posOffset>556308</wp:posOffset>
                </wp:positionV>
                <wp:extent cx="0" cy="1145360"/>
                <wp:effectExtent l="76200" t="38100" r="57150" b="17145"/>
                <wp:wrapNone/>
                <wp:docPr id="298" name="Straight Arrow Connector 298"/>
                <wp:cNvGraphicFramePr/>
                <a:graphic xmlns:a="http://schemas.openxmlformats.org/drawingml/2006/main">
                  <a:graphicData uri="http://schemas.microsoft.com/office/word/2010/wordprocessingShape">
                    <wps:wsp>
                      <wps:cNvCnPr/>
                      <wps:spPr>
                        <a:xfrm flipV="1">
                          <a:off x="0" y="0"/>
                          <a:ext cx="0" cy="114536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F7CB17" id="Straight Arrow Connector 298" o:spid="_x0000_s1026" type="#_x0000_t32" style="position:absolute;margin-left:35.95pt;margin-top:43.8pt;width:0;height:90.2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" strokecolor="red" strokeweight="2pt">
                <v:stroke endarrow="block"/>
              </v:shape>
            </w:pict>
          </mc:Fallback>
        </mc:AlternateContent>
      </w:r>
      <w:r>
        <w:rPr>
          <w:noProof/>
          <w:szCs w:val="28"/>
        </w:rPr>
        <w:drawing>
          <wp:inline distT="0" distB="0" distL="0" distR="0" wp14:anchorId="4DF95F7F" wp14:editId="72D17A2D">
            <wp:extent cx="2810907" cy="2194560"/>
            <wp:effectExtent l="0" t="0" r="889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email">
                      <a:extLst>
                        <a:ext uri="{28A0092B-C50C-407E-A947-70E740481C1C}">
                          <a14:useLocalDpi xmlns:a14="http://schemas.microsoft.com/office/drawing/2010/main"/>
                        </a:ext>
                      </a:extLst>
                    </a:blip>
                    <a:srcRect/>
                    <a:stretch/>
                  </pic:blipFill>
                  <pic:spPr bwMode="auto">
                    <a:xfrm>
                      <a:off x="0" y="0"/>
                      <a:ext cx="2810907" cy="2194560"/>
                    </a:xfrm>
                    <a:prstGeom prst="rect">
                      <a:avLst/>
                    </a:prstGeom>
                    <a:noFill/>
                    <a:ln>
                      <a:noFill/>
                    </a:ln>
                    <a:effectLst/>
                    <a:extLst>
                      <a:ext uri="{53640926-AAD7-44D8-BBD7-CCE9431645EC}">
                        <a14:shadowObscured xmlns:a14="http://schemas.microsoft.com/office/drawing/2010/main"/>
                      </a:ext>
                    </a:extLst>
                  </pic:spPr>
                </pic:pic>
              </a:graphicData>
            </a:graphic>
          </wp:inline>
        </w:drawing>
      </w:r>
      <w:r>
        <w:rPr>
          <w:szCs w:val="28"/>
        </w:rPr>
        <w:t xml:space="preserve"> </w:t>
      </w:r>
      <w:r w:rsidR="009E53AB" w:rsidRPr="009E53AB">
        <w:rPr>
          <w:noProof/>
          <w:szCs w:val="28"/>
        </w:rPr>
        <w:drawing>
          <wp:inline distT="0" distB="0" distL="0" distR="0" wp14:anchorId="694917E4" wp14:editId="3426764C">
            <wp:extent cx="2976113" cy="2190675"/>
            <wp:effectExtent l="0" t="0" r="0" b="635"/>
            <wp:docPr id="30" name="Picture 30" descr="P:\Trans\60535309 AVL Case Studies\400-Technical\433-Case Study Work\Case Study Reports\Tier 3A -- Michigan DOT\MDOT Photos\Dan Photos\MDOT_Tow_Plow_Senso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Dan Photos\MDOT_Tow_Plow_Sensor_1.jpg"/>
                    <pic:cNvPicPr>
                      <a:picLocks noChangeAspect="1" noChangeArrowheads="1"/>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2981391"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77C03602" w14:textId="77777777" w:rsidR="009E53AB" w:rsidRDefault="009E53AB" w:rsidP="00472BDD">
      <w:pPr>
        <w:rPr>
          <w:szCs w:val="28"/>
        </w:rPr>
      </w:pPr>
    </w:p>
    <w:p w14:paraId="23E4F5B8" w14:textId="0D300214" w:rsidR="00FD3FB2" w:rsidRPr="007F51A3" w:rsidRDefault="002F784A" w:rsidP="002F784A">
      <w:pPr>
        <w:pStyle w:val="Caption"/>
      </w:pPr>
      <w:bookmarkStart w:id="33" w:name="_Toc511912014"/>
      <w:r>
        <w:t xml:space="preserve">Figure </w:t>
      </w:r>
      <w:r>
        <w:fldChar w:fldCharType="begin"/>
      </w:r>
      <w:r>
        <w:instrText xml:space="preserve"> SEQ Figure \* ARABIC </w:instrText>
      </w:r>
      <w:r>
        <w:fldChar w:fldCharType="separate"/>
      </w:r>
      <w:r w:rsidR="00010581">
        <w:rPr>
          <w:noProof/>
        </w:rPr>
        <w:t>8</w:t>
      </w:r>
      <w:r>
        <w:fldChar w:fldCharType="end"/>
      </w:r>
      <w:r w:rsidR="007F51A3">
        <w:t xml:space="preserve">. Wing Plow </w:t>
      </w:r>
      <w:r w:rsidR="001B61AF">
        <w:t xml:space="preserve">and Under-Belly Plow </w:t>
      </w:r>
      <w:r w:rsidR="007F51A3">
        <w:t xml:space="preserve">(above) and </w:t>
      </w:r>
      <w:r w:rsidR="00377989">
        <w:t xml:space="preserve">Belly Sensor and </w:t>
      </w:r>
      <w:r w:rsidR="007F51A3">
        <w:t>Tow Plow Sensor (below)</w:t>
      </w:r>
      <w:bookmarkEnd w:id="33"/>
    </w:p>
    <w:p w14:paraId="21B36B96" w14:textId="77777777" w:rsidR="00FD3FB2" w:rsidRDefault="00FD3FB2" w:rsidP="00472BDD">
      <w:pPr>
        <w:rPr>
          <w:szCs w:val="28"/>
        </w:rPr>
      </w:pPr>
    </w:p>
    <w:p w14:paraId="7B3327DD" w14:textId="77777777" w:rsidR="00FB3BB6" w:rsidRDefault="007B62B1" w:rsidP="00472BDD">
      <w:pPr>
        <w:rPr>
          <w:szCs w:val="28"/>
        </w:rPr>
      </w:pPr>
      <w:r>
        <w:rPr>
          <w:szCs w:val="28"/>
        </w:rPr>
        <w:t>MDOT staff noted that vehicle camera images are taken once a minute and those pictures then appear within the AVL / MDSS software interfaces for review by MDOT maintenance supervisors.</w:t>
      </w:r>
      <w:r w:rsidR="007F51A3">
        <w:rPr>
          <w:szCs w:val="28"/>
        </w:rPr>
        <w:t xml:space="preserve">  The cameras are manufactured by Logitech</w:t>
      </w:r>
      <w:r w:rsidR="001B61AF">
        <w:rPr>
          <w:szCs w:val="28"/>
        </w:rPr>
        <w:t xml:space="preserve"> and are provided by Parsons for installation by MDOT vehicle staff</w:t>
      </w:r>
      <w:r w:rsidR="007F51A3">
        <w:rPr>
          <w:szCs w:val="28"/>
        </w:rPr>
        <w:t>.</w:t>
      </w:r>
      <w:r w:rsidR="001B61AF">
        <w:rPr>
          <w:szCs w:val="28"/>
        </w:rPr>
        <w:t xml:space="preserve">  The dash-cams are also wired into the AVL hardware for sending images taken once a minute.</w:t>
      </w:r>
    </w:p>
    <w:p w14:paraId="748D4956" w14:textId="77777777" w:rsidR="00677F16" w:rsidRDefault="00677F16" w:rsidP="00472BDD">
      <w:pPr>
        <w:rPr>
          <w:szCs w:val="28"/>
        </w:rPr>
      </w:pPr>
    </w:p>
    <w:p w14:paraId="6B43526A" w14:textId="77777777" w:rsidR="00677F16" w:rsidRDefault="00677F16" w:rsidP="0050610A">
      <w:pPr>
        <w:jc w:val="center"/>
      </w:pPr>
      <w:r>
        <w:rPr>
          <w:noProof/>
        </w:rPr>
        <w:lastRenderedPageBreak/>
        <w:drawing>
          <wp:inline distT="0" distB="0" distL="0" distR="0" wp14:anchorId="42950DBD" wp14:editId="6B3CD41D">
            <wp:extent cx="4523809" cy="3009524"/>
            <wp:effectExtent l="0" t="0" r="0" b="63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23809" cy="3009524"/>
                    </a:xfrm>
                    <a:prstGeom prst="rect">
                      <a:avLst/>
                    </a:prstGeom>
                  </pic:spPr>
                </pic:pic>
              </a:graphicData>
            </a:graphic>
          </wp:inline>
        </w:drawing>
      </w:r>
    </w:p>
    <w:p w14:paraId="10BD9530" w14:textId="77777777" w:rsidR="00677F16" w:rsidRDefault="00677F16" w:rsidP="00677F16">
      <w:pPr>
        <w:pStyle w:val="Caption"/>
        <w:spacing w:after="0"/>
      </w:pPr>
    </w:p>
    <w:p w14:paraId="5410FC79" w14:textId="75E9A39D" w:rsidR="00677F16" w:rsidRDefault="002F784A" w:rsidP="002F784A">
      <w:pPr>
        <w:pStyle w:val="Caption"/>
      </w:pPr>
      <w:bookmarkStart w:id="34" w:name="_Toc511912015"/>
      <w:r>
        <w:t xml:space="preserve">Figure </w:t>
      </w:r>
      <w:r>
        <w:fldChar w:fldCharType="begin"/>
      </w:r>
      <w:r>
        <w:instrText xml:space="preserve"> SEQ Figure \* ARABIC </w:instrText>
      </w:r>
      <w:r>
        <w:fldChar w:fldCharType="separate"/>
      </w:r>
      <w:r w:rsidR="00010581">
        <w:rPr>
          <w:noProof/>
        </w:rPr>
        <w:t>9</w:t>
      </w:r>
      <w:r>
        <w:fldChar w:fldCharType="end"/>
      </w:r>
      <w:r w:rsidR="00677F16">
        <w:t>. MDOT In-Vehicle Camera Image of Snow Plow Operations</w:t>
      </w:r>
      <w:bookmarkEnd w:id="34"/>
    </w:p>
    <w:p w14:paraId="2AB283FA" w14:textId="77777777" w:rsidR="0032349A" w:rsidRPr="0032349A" w:rsidRDefault="0032349A" w:rsidP="0032349A">
      <w:pPr>
        <w:pStyle w:val="BodyText"/>
      </w:pPr>
    </w:p>
    <w:p w14:paraId="1D7DD561" w14:textId="77777777" w:rsidR="00472BDD" w:rsidRDefault="00472BDD" w:rsidP="00472BDD">
      <w:pPr>
        <w:pStyle w:val="Heading2"/>
      </w:pPr>
      <w:bookmarkStart w:id="35" w:name="_Toc511912041"/>
      <w:r>
        <w:t>System Software and Interface</w:t>
      </w:r>
      <w:bookmarkEnd w:id="35"/>
    </w:p>
    <w:p w14:paraId="7F6FAF9E" w14:textId="77777777" w:rsidR="002906B6" w:rsidRDefault="007C53F1" w:rsidP="00DD2F4E">
      <w:r>
        <w:t>MDOT utilizes two separate software packages that are described further within this section</w:t>
      </w:r>
      <w:r w:rsidR="0050610A">
        <w:t>:</w:t>
      </w:r>
      <w:r>
        <w:t xml:space="preserve"> one for the </w:t>
      </w:r>
      <w:r w:rsidR="00033070">
        <w:t>AVL/GPS</w:t>
      </w:r>
      <w:r>
        <w:t xml:space="preserve"> system provided by Parsons, and a separate software interface for the MDSS functionality provided by Iteris.  </w:t>
      </w:r>
    </w:p>
    <w:p w14:paraId="7AB1483D" w14:textId="77777777" w:rsidR="004C3B23" w:rsidRDefault="00033070" w:rsidP="004C3B23">
      <w:pPr>
        <w:pStyle w:val="Heading3"/>
      </w:pPr>
      <w:bookmarkStart w:id="36" w:name="_Toc511912042"/>
      <w:r>
        <w:t>AVL/GPS</w:t>
      </w:r>
      <w:r w:rsidR="004C3B23">
        <w:t xml:space="preserve"> System Software</w:t>
      </w:r>
      <w:bookmarkEnd w:id="36"/>
      <w:r w:rsidR="004C3B23">
        <w:t xml:space="preserve"> </w:t>
      </w:r>
    </w:p>
    <w:p w14:paraId="7E2D587F" w14:textId="77777777" w:rsidR="009B2F87" w:rsidRDefault="00DF3C9F" w:rsidP="00DF3C9F">
      <w:pPr>
        <w:spacing w:line="240" w:lineRule="auto"/>
      </w:pPr>
      <w:r>
        <w:t xml:space="preserve">The AVL software package presents a map-based interface that allows MDOT staff to view the locations of snow plow vehicles in the field, which can be filtered in multiple ways (i.e. by region, by county, </w:t>
      </w:r>
      <w:r w:rsidR="00E52353">
        <w:t>etc.</w:t>
      </w:r>
      <w:r>
        <w:t xml:space="preserve">…).  The interface allows for selecting specific vehicles on the map and viewing information about that specific vehicle.  </w:t>
      </w:r>
    </w:p>
    <w:p w14:paraId="2CA90895" w14:textId="77777777" w:rsidR="009B2F87" w:rsidRDefault="009B2F87" w:rsidP="00DF3C9F">
      <w:pPr>
        <w:spacing w:line="240" w:lineRule="auto"/>
      </w:pPr>
    </w:p>
    <w:p w14:paraId="6BBB0D20" w14:textId="77777777" w:rsidR="00DF3C9F" w:rsidRDefault="00DF3C9F" w:rsidP="00DF3C9F">
      <w:pPr>
        <w:spacing w:line="240" w:lineRule="auto"/>
      </w:pPr>
      <w:r>
        <w:t xml:space="preserve">MDOT staff noted that the map-based interface is not as user-friendly as other Windows-based interfaces, and requires training on how to navigate through various features.  </w:t>
      </w:r>
      <w:r w:rsidR="009B2F87">
        <w:t>S</w:t>
      </w:r>
      <w:r>
        <w:t xml:space="preserve">now plow locations are also shared with the </w:t>
      </w:r>
      <w:r w:rsidR="009B2F87">
        <w:t xml:space="preserve">public-facing </w:t>
      </w:r>
      <w:r>
        <w:t xml:space="preserve">MiDrive </w:t>
      </w:r>
      <w:r w:rsidR="009B2F87">
        <w:t xml:space="preserve">traffic information </w:t>
      </w:r>
      <w:r>
        <w:t xml:space="preserve">website that presents traffic and roadway information with the general public.  </w:t>
      </w:r>
      <w:r w:rsidR="00ED4C6B">
        <w:t>It was noted that t</w:t>
      </w:r>
      <w:r>
        <w:t xml:space="preserve">here is a small lag of </w:t>
      </w:r>
      <w:r w:rsidR="00ED4C6B">
        <w:t xml:space="preserve">about </w:t>
      </w:r>
      <w:r>
        <w:t>three to five minutes of when vehicle locations are reported</w:t>
      </w:r>
      <w:r w:rsidR="00ED4C6B">
        <w:t>.</w:t>
      </w:r>
    </w:p>
    <w:p w14:paraId="01F36C08" w14:textId="77777777" w:rsidR="004C3B23" w:rsidRDefault="004C3B23" w:rsidP="00DD2F4E"/>
    <w:p w14:paraId="7284157E" w14:textId="77777777" w:rsidR="00EA438B" w:rsidRDefault="00EA438B" w:rsidP="00EA438B">
      <w:r>
        <w:t xml:space="preserve">The AVL software can run automated reports that can assist maintenance staff to identify when issues may be occurring with AVL hardware.  The reports can be custom-developed to provide alerts on items of interest for maintenance staff, which can assist in preventative maintenance of the vehicles.  Through the software, MDOT staff can use a filter to view snow plow vehicles at specific garages and then view the date and time stamps of specific data elements.  The absence of any data in the software reported from a vehicle is often a quick way to identify when antennae may not be functioning or when AVL hardware may be malfunctioning.  MDOT maintenance staff can then review that specific vehicle and perform the needed repairs, or request assistance from the AVL vendor as needed if replacement parts are required. </w:t>
      </w:r>
    </w:p>
    <w:p w14:paraId="50397185" w14:textId="77777777" w:rsidR="00EA438B" w:rsidRDefault="00EA438B" w:rsidP="00DD2F4E"/>
    <w:p w14:paraId="46C4D7B4" w14:textId="77777777" w:rsidR="004C3B23" w:rsidRDefault="004C3B23" w:rsidP="00DD2F4E">
      <w:r w:rsidRPr="004C3B23">
        <w:rPr>
          <w:noProof/>
        </w:rPr>
        <w:lastRenderedPageBreak/>
        <w:drawing>
          <wp:inline distT="0" distB="0" distL="0" distR="0" wp14:anchorId="17A24F2E" wp14:editId="48C447E4">
            <wp:extent cx="5943600" cy="3169285"/>
            <wp:effectExtent l="0" t="0" r="0" b="0"/>
            <wp:docPr id="19" name="Content Placeholder 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pic:cNvPicPr>
                      <a:picLocks noGrp="1" noChangeAspect="1"/>
                    </pic:cNvPicPr>
                  </pic:nvPicPr>
                  <pic:blipFill>
                    <a:blip r:embed="rId30" cstate="email">
                      <a:extLst>
                        <a:ext uri="{28A0092B-C50C-407E-A947-70E740481C1C}">
                          <a14:useLocalDpi xmlns:a14="http://schemas.microsoft.com/office/drawing/2010/main"/>
                        </a:ext>
                      </a:extLst>
                    </a:blip>
                    <a:stretch>
                      <a:fillRect/>
                    </a:stretch>
                  </pic:blipFill>
                  <pic:spPr bwMode="auto">
                    <a:xfrm>
                      <a:off x="0" y="0"/>
                      <a:ext cx="5943600" cy="3169285"/>
                    </a:xfrm>
                    <a:prstGeom prst="rect">
                      <a:avLst/>
                    </a:prstGeom>
                    <a:noFill/>
                    <a:ln w="9525">
                      <a:noFill/>
                      <a:miter lim="800000"/>
                      <a:headEnd/>
                      <a:tailEnd/>
                    </a:ln>
                    <a:effectLst/>
                  </pic:spPr>
                </pic:pic>
              </a:graphicData>
            </a:graphic>
          </wp:inline>
        </w:drawing>
      </w:r>
    </w:p>
    <w:p w14:paraId="0893ECCF" w14:textId="77777777" w:rsidR="0032349A" w:rsidRDefault="0032349A" w:rsidP="00DD2F4E"/>
    <w:p w14:paraId="2DF08190" w14:textId="0B878B59" w:rsidR="004C3B23" w:rsidRDefault="002F784A" w:rsidP="002F784A">
      <w:pPr>
        <w:pStyle w:val="Caption"/>
      </w:pPr>
      <w:bookmarkStart w:id="37" w:name="_Toc511912016"/>
      <w:r>
        <w:t xml:space="preserve">Figure </w:t>
      </w:r>
      <w:r>
        <w:fldChar w:fldCharType="begin"/>
      </w:r>
      <w:r>
        <w:instrText xml:space="preserve"> SEQ Figure \* ARABIC </w:instrText>
      </w:r>
      <w:r>
        <w:fldChar w:fldCharType="separate"/>
      </w:r>
      <w:r w:rsidR="00010581">
        <w:rPr>
          <w:noProof/>
        </w:rPr>
        <w:t>10</w:t>
      </w:r>
      <w:r>
        <w:fldChar w:fldCharType="end"/>
      </w:r>
      <w:r w:rsidR="004C3B23">
        <w:t>. Parsons AVL System Interface Graphic</w:t>
      </w:r>
      <w:bookmarkEnd w:id="37"/>
    </w:p>
    <w:p w14:paraId="7EA74C46" w14:textId="77777777" w:rsidR="004C3B23" w:rsidRDefault="004C3B23" w:rsidP="002906B6"/>
    <w:p w14:paraId="732606E6" w14:textId="77777777" w:rsidR="004C3B23" w:rsidRDefault="00EE5D67" w:rsidP="002906B6">
      <w:r>
        <w:rPr>
          <w:noProof/>
        </w:rPr>
        <mc:AlternateContent>
          <mc:Choice Requires="wps">
            <w:drawing>
              <wp:anchor distT="0" distB="0" distL="114300" distR="114300" simplePos="0" relativeHeight="251653120" behindDoc="0" locked="0" layoutInCell="1" allowOverlap="1" wp14:anchorId="2D06C7CD" wp14:editId="782BD25E">
                <wp:simplePos x="0" y="0"/>
                <wp:positionH relativeFrom="margin">
                  <wp:posOffset>3723166</wp:posOffset>
                </wp:positionH>
                <wp:positionV relativeFrom="paragraph">
                  <wp:posOffset>802005</wp:posOffset>
                </wp:positionV>
                <wp:extent cx="361666" cy="354842"/>
                <wp:effectExtent l="19050" t="19050" r="19685" b="26670"/>
                <wp:wrapNone/>
                <wp:docPr id="27" name="Oval 27"/>
                <wp:cNvGraphicFramePr/>
                <a:graphic xmlns:a="http://schemas.openxmlformats.org/drawingml/2006/main">
                  <a:graphicData uri="http://schemas.microsoft.com/office/word/2010/wordprocessingShape">
                    <wps:wsp>
                      <wps:cNvSpPr/>
                      <wps:spPr>
                        <a:xfrm>
                          <a:off x="0" y="0"/>
                          <a:ext cx="361666" cy="354842"/>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F50A6EA" id="Oval 27" o:spid="_x0000_s1026" style="position:absolute;margin-left:293.15pt;margin-top:63.15pt;width:28.5pt;height:27.95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" filled="f" strokecolor="red" strokeweight="3pt">
                <w10:wrap anchorx="margin"/>
              </v:oval>
            </w:pict>
          </mc:Fallback>
        </mc:AlternateContent>
      </w:r>
      <w:r>
        <w:rPr>
          <w:noProof/>
        </w:rPr>
        <mc:AlternateContent>
          <mc:Choice Requires="wps">
            <w:drawing>
              <wp:anchor distT="0" distB="0" distL="114300" distR="114300" simplePos="0" relativeHeight="251652096" behindDoc="0" locked="0" layoutInCell="1" allowOverlap="1" wp14:anchorId="44326A9E" wp14:editId="5D30FCA6">
                <wp:simplePos x="0" y="0"/>
                <wp:positionH relativeFrom="margin">
                  <wp:posOffset>2565400</wp:posOffset>
                </wp:positionH>
                <wp:positionV relativeFrom="paragraph">
                  <wp:posOffset>1620359</wp:posOffset>
                </wp:positionV>
                <wp:extent cx="859809" cy="354842"/>
                <wp:effectExtent l="19050" t="19050" r="16510" b="26670"/>
                <wp:wrapNone/>
                <wp:docPr id="26" name="Oval 26"/>
                <wp:cNvGraphicFramePr/>
                <a:graphic xmlns:a="http://schemas.openxmlformats.org/drawingml/2006/main">
                  <a:graphicData uri="http://schemas.microsoft.com/office/word/2010/wordprocessingShape">
                    <wps:wsp>
                      <wps:cNvSpPr/>
                      <wps:spPr>
                        <a:xfrm>
                          <a:off x="0" y="0"/>
                          <a:ext cx="859809" cy="354842"/>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C277F0B" id="Oval 26" o:spid="_x0000_s1026" style="position:absolute;margin-left:202pt;margin-top:127.6pt;width:67.7pt;height:27.9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" filled="f" strokecolor="red" strokeweight="3pt">
                <w10:wrap anchorx="margin"/>
              </v:oval>
            </w:pict>
          </mc:Fallback>
        </mc:AlternateContent>
      </w:r>
      <w:r w:rsidR="00ED4C6B" w:rsidRPr="00ED4C6B">
        <w:rPr>
          <w:noProof/>
        </w:rPr>
        <w:drawing>
          <wp:inline distT="0" distB="0" distL="0" distR="0" wp14:anchorId="3B59508F" wp14:editId="6C745922">
            <wp:extent cx="5941379" cy="2705989"/>
            <wp:effectExtent l="19050" t="19050" r="21590" b="18415"/>
            <wp:docPr id="25" name="Picture 25" descr="C:\Users\dan_nelson\Desktop\Clear Roads Case Studies\OLD\Michigan\Logos and Pictures\MiDrive App Snow Plo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n_nelson\Desktop\Clear Roads Case Studies\OLD\Michigan\Logos and Pictures\MiDrive App Snow Plows.jpg"/>
                    <pic:cNvPicPr>
                      <a:picLocks noChangeAspect="1" noChangeArrowheads="1"/>
                    </pic:cNvPicPr>
                  </pic:nvPicPr>
                  <pic:blipFill rotWithShape="1">
                    <a:blip r:embed="rId31" cstate="email">
                      <a:extLst>
                        <a:ext uri="{28A0092B-C50C-407E-A947-70E740481C1C}">
                          <a14:useLocalDpi xmlns:a14="http://schemas.microsoft.com/office/drawing/2010/main"/>
                        </a:ext>
                      </a:extLst>
                    </a:blip>
                    <a:srcRect/>
                    <a:stretch/>
                  </pic:blipFill>
                  <pic:spPr bwMode="auto">
                    <a:xfrm>
                      <a:off x="0" y="0"/>
                      <a:ext cx="5943600" cy="2707001"/>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14E38DEF" w14:textId="77777777" w:rsidR="0032349A" w:rsidRDefault="0032349A" w:rsidP="002906B6"/>
    <w:p w14:paraId="78C8BE59" w14:textId="6FEE3364" w:rsidR="00ED4C6B" w:rsidRDefault="00ED4C6B" w:rsidP="00ED4C6B">
      <w:pPr>
        <w:pStyle w:val="Caption"/>
      </w:pPr>
      <w:bookmarkStart w:id="38" w:name="_Toc511912017"/>
      <w:r>
        <w:t xml:space="preserve">Figure </w:t>
      </w:r>
      <w:r>
        <w:fldChar w:fldCharType="begin"/>
      </w:r>
      <w:r>
        <w:instrText xml:space="preserve"> SEQ Figure \* ARABIC </w:instrText>
      </w:r>
      <w:r>
        <w:fldChar w:fldCharType="separate"/>
      </w:r>
      <w:r w:rsidR="00010581">
        <w:rPr>
          <w:noProof/>
        </w:rPr>
        <w:t>11</w:t>
      </w:r>
      <w:r>
        <w:fldChar w:fldCharType="end"/>
      </w:r>
      <w:r>
        <w:t>. MDOT MiDrive Public Website with AVL Vehicle Locations Shown</w:t>
      </w:r>
      <w:r w:rsidR="00EE5D67">
        <w:t xml:space="preserve"> (Circled)</w:t>
      </w:r>
      <w:bookmarkEnd w:id="38"/>
    </w:p>
    <w:p w14:paraId="483B42D5" w14:textId="77777777" w:rsidR="00ED4C6B" w:rsidRDefault="00ED4C6B" w:rsidP="002906B6"/>
    <w:p w14:paraId="247FD1CD" w14:textId="77777777" w:rsidR="00F24DF3" w:rsidRDefault="00F24DF3" w:rsidP="002906B6">
      <w:r>
        <w:t>The most frequently used reports by MDOT staff include reports for blade usage, material usage, and speed compliance.  The speed compliance report is an example of a custom-developed report for MDOT that can indicate the speeds of snow plows as they apply material</w:t>
      </w:r>
      <w:r w:rsidRPr="00F24DF3">
        <w:t xml:space="preserve">.  A </w:t>
      </w:r>
      <w:r>
        <w:t xml:space="preserve">recent </w:t>
      </w:r>
      <w:r w:rsidRPr="00F24DF3">
        <w:t>MDOT study has found that 25 MPH is the ideal speed to ensure that salt remains on the road and does not scatter outside of the travel lanes.</w:t>
      </w:r>
      <w:r>
        <w:t xml:space="preserve">  Reports on snow plow drivers can be generated for in</w:t>
      </w:r>
      <w:r w:rsidR="008550ED">
        <w:t>stances where speeds are detected in excess of 25 MPH.  The reports can be used to discuss best practices with the drivers about maintaining travel speeds in the desired 25 MPH range.</w:t>
      </w:r>
    </w:p>
    <w:p w14:paraId="56A078F1" w14:textId="77777777" w:rsidR="008550ED" w:rsidRDefault="008550ED" w:rsidP="002906B6"/>
    <w:p w14:paraId="654C9CBA" w14:textId="77777777" w:rsidR="008550ED" w:rsidRDefault="008550ED" w:rsidP="008550ED">
      <w:pPr>
        <w:spacing w:line="240" w:lineRule="auto"/>
      </w:pPr>
      <w:r>
        <w:lastRenderedPageBreak/>
        <w:t xml:space="preserve">The structure of this speed compliance report, and other reports within the AVL system, were requested by MDOT to be provided by the AVL vendor (Parsons) for future analyses by MDOT staff.  These reports also help ensure the efficiency of snow plow operations.  </w:t>
      </w:r>
    </w:p>
    <w:p w14:paraId="472569FB" w14:textId="77777777" w:rsidR="004C3B23" w:rsidRDefault="004C3B23" w:rsidP="00234911">
      <w:pPr>
        <w:pStyle w:val="Heading3"/>
      </w:pPr>
      <w:bookmarkStart w:id="39" w:name="_Toc511912043"/>
      <w:r>
        <w:t>MDSS Software</w:t>
      </w:r>
      <w:bookmarkEnd w:id="39"/>
      <w:r>
        <w:t xml:space="preserve"> </w:t>
      </w:r>
    </w:p>
    <w:p w14:paraId="015F96EF" w14:textId="77777777" w:rsidR="008550ED" w:rsidRDefault="008550ED" w:rsidP="008550ED">
      <w:pPr>
        <w:spacing w:line="240" w:lineRule="auto"/>
      </w:pPr>
      <w:r>
        <w:t xml:space="preserve">The MDSS software interface provided by Iteris is used for monitoring weather forecasts and determining the most efficient times and locations for roadway treatment.  Multiple types of alerts can be presented on upcoming weather, road conditions, and where blowing snow would be predicted, along with maintenance alerts that provided treatment recommendations on material to be applied to specific roadways.  </w:t>
      </w:r>
    </w:p>
    <w:p w14:paraId="4B2DECA5" w14:textId="77777777" w:rsidR="008550ED" w:rsidRDefault="008550ED" w:rsidP="008550ED">
      <w:pPr>
        <w:spacing w:line="240" w:lineRule="auto"/>
      </w:pPr>
    </w:p>
    <w:p w14:paraId="3BDC5B05" w14:textId="77777777" w:rsidR="008550ED" w:rsidRDefault="008550ED" w:rsidP="008550ED">
      <w:pPr>
        <w:spacing w:line="240" w:lineRule="auto"/>
      </w:pPr>
      <w:r>
        <w:t xml:space="preserve">MDOT archives its previous treatment for the past 24 hours and can look ahead to the next 24 hours as well and see how past roadway treatment may be impacting recommendations, since a comparison of “no treatment” is presented alongside the current treatment by MDOT.   It was also noted that the mobile application has been more useful to snow plow drivers than the laptop / PC-based version given that drivers do have mobile devices for viewing the interface in the field.  </w:t>
      </w:r>
    </w:p>
    <w:p w14:paraId="0F9CB566" w14:textId="77777777" w:rsidR="008550ED" w:rsidRDefault="008550ED" w:rsidP="008550ED">
      <w:pPr>
        <w:spacing w:line="240" w:lineRule="auto"/>
      </w:pPr>
    </w:p>
    <w:p w14:paraId="09E7B0B9" w14:textId="77777777" w:rsidR="008550ED" w:rsidRDefault="008550ED" w:rsidP="008550ED">
      <w:pPr>
        <w:spacing w:line="240" w:lineRule="auto"/>
      </w:pPr>
      <w:r>
        <w:t xml:space="preserve">MDOT staff noted that the integration of the AVL functionality and vehicle locations within the MDSS software package provides MDOT maintenance supervisors and operations staff with the most effective tool for responding to winter weather events.  </w:t>
      </w:r>
      <w:r w:rsidR="00EA438B">
        <w:t>MDOT staff</w:t>
      </w:r>
      <w:r>
        <w:t xml:space="preserve"> noted that only a handful of states have performed the integration given the integration effort involved, but that it has proven to be effective for winter maintenance operations.  </w:t>
      </w:r>
    </w:p>
    <w:p w14:paraId="18735232" w14:textId="77777777" w:rsidR="004C3B23" w:rsidRDefault="004C3B23" w:rsidP="001755E4"/>
    <w:p w14:paraId="1B25095B" w14:textId="77777777" w:rsidR="003305B6" w:rsidRDefault="005C7ED1" w:rsidP="003305B6">
      <w:pPr>
        <w:pStyle w:val="BodyText"/>
      </w:pPr>
      <w:r w:rsidRPr="003305B6">
        <w:rPr>
          <w:rStyle w:val="BodyTextChar"/>
          <w:noProof/>
        </w:rPr>
        <mc:AlternateContent>
          <mc:Choice Requires="wps">
            <w:drawing>
              <wp:anchor distT="45720" distB="45720" distL="114300" distR="114300" simplePos="0" relativeHeight="251649024" behindDoc="0" locked="0" layoutInCell="1" allowOverlap="1" wp14:anchorId="468C6FBA" wp14:editId="14A70E83">
                <wp:simplePos x="0" y="0"/>
                <wp:positionH relativeFrom="column">
                  <wp:posOffset>1466491</wp:posOffset>
                </wp:positionH>
                <wp:positionV relativeFrom="paragraph">
                  <wp:posOffset>165770</wp:posOffset>
                </wp:positionV>
                <wp:extent cx="948690" cy="595223"/>
                <wp:effectExtent l="0" t="0" r="22860" b="14605"/>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690" cy="595223"/>
                        </a:xfrm>
                        <a:prstGeom prst="rect">
                          <a:avLst/>
                        </a:prstGeom>
                        <a:solidFill>
                          <a:srgbClr val="FFFFFF"/>
                        </a:solidFill>
                        <a:ln w="9525">
                          <a:solidFill>
                            <a:srgbClr val="000000"/>
                          </a:solidFill>
                          <a:miter lim="800000"/>
                          <a:headEnd/>
                          <a:tailEnd/>
                        </a:ln>
                      </wps:spPr>
                      <wps:txbx>
                        <w:txbxContent>
                          <w:p w14:paraId="10F10584" w14:textId="77777777" w:rsidR="00767724" w:rsidRDefault="00767724">
                            <w:r>
                              <w:t>Precipitation Forecast by Time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8C6FBA" id="_x0000_s1033" type="#_x0000_t202" style="position:absolute;margin-left:115.45pt;margin-top:13.05pt;width:74.7pt;height:46.85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">
                <v:textbox>
                  <w:txbxContent>
                    <w:p w14:paraId="10F10584" w14:textId="77777777" w:rsidR="00767724" w:rsidRDefault="00767724">
                      <w:r>
                        <w:t>Precipitation Forecast by Time</w:t>
                      </w:r>
                    </w:p>
                  </w:txbxContent>
                </v:textbox>
              </v:shape>
            </w:pict>
          </mc:Fallback>
        </mc:AlternateContent>
      </w:r>
      <w:r w:rsidRPr="003305B6">
        <w:rPr>
          <w:rStyle w:val="BodyTextChar"/>
          <w:noProof/>
        </w:rPr>
        <mc:AlternateContent>
          <mc:Choice Requires="wps">
            <w:drawing>
              <wp:anchor distT="0" distB="0" distL="114300" distR="114300" simplePos="0" relativeHeight="251651072" behindDoc="0" locked="0" layoutInCell="1" allowOverlap="1" wp14:anchorId="67E46631" wp14:editId="40316541">
                <wp:simplePos x="0" y="0"/>
                <wp:positionH relativeFrom="column">
                  <wp:posOffset>2225615</wp:posOffset>
                </wp:positionH>
                <wp:positionV relativeFrom="paragraph">
                  <wp:posOffset>450443</wp:posOffset>
                </wp:positionV>
                <wp:extent cx="957532" cy="45719"/>
                <wp:effectExtent l="0" t="38100" r="33655" b="88265"/>
                <wp:wrapNone/>
                <wp:docPr id="24" name="Straight Arrow Connector 24"/>
                <wp:cNvGraphicFramePr/>
                <a:graphic xmlns:a="http://schemas.openxmlformats.org/drawingml/2006/main">
                  <a:graphicData uri="http://schemas.microsoft.com/office/word/2010/wordprocessingShape">
                    <wps:wsp>
                      <wps:cNvCnPr/>
                      <wps:spPr>
                        <a:xfrm>
                          <a:off x="0" y="0"/>
                          <a:ext cx="957532" cy="45719"/>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1AFA5F" id="Straight Arrow Connector 24" o:spid="_x0000_s1026" type="#_x0000_t32" style="position:absolute;margin-left:175.25pt;margin-top:35.45pt;width:75.4pt;height:3.6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" strokecolor="red" strokeweight="2pt">
                <v:stroke endarrow="block"/>
              </v:shape>
            </w:pict>
          </mc:Fallback>
        </mc:AlternateContent>
      </w:r>
      <w:r w:rsidRPr="003305B6">
        <w:rPr>
          <w:rStyle w:val="BodyTextChar"/>
          <w:noProof/>
        </w:rPr>
        <mc:AlternateContent>
          <mc:Choice Requires="wps">
            <w:drawing>
              <wp:anchor distT="0" distB="0" distL="114300" distR="114300" simplePos="0" relativeHeight="251650048" behindDoc="0" locked="0" layoutInCell="1" allowOverlap="1" wp14:anchorId="42064754" wp14:editId="05EB3DC2">
                <wp:simplePos x="0" y="0"/>
                <wp:positionH relativeFrom="column">
                  <wp:posOffset>2622430</wp:posOffset>
                </wp:positionH>
                <wp:positionV relativeFrom="paragraph">
                  <wp:posOffset>372805</wp:posOffset>
                </wp:positionV>
                <wp:extent cx="3510951" cy="1164446"/>
                <wp:effectExtent l="0" t="0" r="13335" b="17145"/>
                <wp:wrapNone/>
                <wp:docPr id="23" name="Oval 23"/>
                <wp:cNvGraphicFramePr/>
                <a:graphic xmlns:a="http://schemas.openxmlformats.org/drawingml/2006/main">
                  <a:graphicData uri="http://schemas.microsoft.com/office/word/2010/wordprocessingShape">
                    <wps:wsp>
                      <wps:cNvSpPr/>
                      <wps:spPr>
                        <a:xfrm>
                          <a:off x="0" y="0"/>
                          <a:ext cx="3510951" cy="1164446"/>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BEC6A58" id="Oval 23" o:spid="_x0000_s1026" style="position:absolute;margin-left:206.5pt;margin-top:29.35pt;width:276.45pt;height:91.7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" filled="f" strokecolor="red" strokeweight="2pt"/>
            </w:pict>
          </mc:Fallback>
        </mc:AlternateContent>
      </w:r>
      <w:r w:rsidR="00E90E65" w:rsidRPr="003305B6">
        <w:rPr>
          <w:rStyle w:val="BodyTextChar"/>
          <w:noProof/>
        </w:rPr>
        <w:drawing>
          <wp:inline distT="0" distB="0" distL="0" distR="0" wp14:anchorId="2CACDF98" wp14:editId="7F0A92D2">
            <wp:extent cx="5943600" cy="3048635"/>
            <wp:effectExtent l="57150" t="57150" r="114300" b="113665"/>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2" cstate="email">
                      <a:extLst>
                        <a:ext uri="{28A0092B-C50C-407E-A947-70E740481C1C}">
                          <a14:useLocalDpi xmlns:a14="http://schemas.microsoft.com/office/drawing/2010/main"/>
                        </a:ext>
                      </a:extLst>
                    </a:blip>
                    <a:stretch>
                      <a:fillRect/>
                    </a:stretch>
                  </pic:blipFill>
                  <pic:spPr>
                    <a:xfrm>
                      <a:off x="0" y="0"/>
                      <a:ext cx="5943600" cy="3048635"/>
                    </a:xfrm>
                    <a:prstGeom prst="rect">
                      <a:avLst/>
                    </a:prstGeom>
                    <a:ln w="19050" cap="sq">
                      <a:solidFill>
                        <a:schemeClr val="accent4"/>
                      </a:solidFill>
                      <a:prstDash val="solid"/>
                      <a:miter lim="800000"/>
                    </a:ln>
                    <a:effectLst>
                      <a:outerShdw blurRad="50800" dist="38100" dir="2700000" algn="tl" rotWithShape="0">
                        <a:srgbClr val="000000">
                          <a:alpha val="43000"/>
                        </a:srgbClr>
                      </a:outerShdw>
                    </a:effectLst>
                  </pic:spPr>
                </pic:pic>
              </a:graphicData>
            </a:graphic>
          </wp:inline>
        </w:drawing>
      </w:r>
    </w:p>
    <w:p w14:paraId="76E49C95" w14:textId="3C790F9D" w:rsidR="00E90E65" w:rsidRDefault="00E90E65" w:rsidP="003305B6">
      <w:pPr>
        <w:pStyle w:val="Caption"/>
      </w:pPr>
      <w:bookmarkStart w:id="40" w:name="_Toc511912018"/>
      <w:r>
        <w:t xml:space="preserve">Figure </w:t>
      </w:r>
      <w:r>
        <w:fldChar w:fldCharType="begin"/>
      </w:r>
      <w:r>
        <w:instrText xml:space="preserve"> SEQ Figure \* ARABIC </w:instrText>
      </w:r>
      <w:r>
        <w:fldChar w:fldCharType="separate"/>
      </w:r>
      <w:r w:rsidR="00010581">
        <w:rPr>
          <w:noProof/>
        </w:rPr>
        <w:t>12</w:t>
      </w:r>
      <w:r>
        <w:fldChar w:fldCharType="end"/>
      </w:r>
      <w:r>
        <w:t xml:space="preserve">. MDSS Screenshot of </w:t>
      </w:r>
      <w:r w:rsidR="003305B6">
        <w:t>Weather Forecast</w:t>
      </w:r>
      <w:bookmarkEnd w:id="40"/>
    </w:p>
    <w:p w14:paraId="3B57E6A2" w14:textId="77777777" w:rsidR="003305B6" w:rsidRPr="003305B6" w:rsidRDefault="003305B6" w:rsidP="003305B6">
      <w:pPr>
        <w:pStyle w:val="BodyText"/>
      </w:pPr>
    </w:p>
    <w:p w14:paraId="36379AE9" w14:textId="77777777" w:rsidR="00E90E65" w:rsidRDefault="00E90E65" w:rsidP="002906B6">
      <w:r w:rsidRPr="00E90E65">
        <w:rPr>
          <w:noProof/>
        </w:rPr>
        <w:lastRenderedPageBreak/>
        <w:drawing>
          <wp:inline distT="0" distB="0" distL="0" distR="0" wp14:anchorId="53AF82DD" wp14:editId="1CF448D1">
            <wp:extent cx="5335325" cy="3067242"/>
            <wp:effectExtent l="57150" t="57150" r="113030" b="114300"/>
            <wp:docPr id="21"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33" cstate="email">
                      <a:extLst>
                        <a:ext uri="{28A0092B-C50C-407E-A947-70E740481C1C}">
                          <a14:useLocalDpi xmlns:a14="http://schemas.microsoft.com/office/drawing/2010/main"/>
                        </a:ext>
                      </a:extLst>
                    </a:blip>
                    <a:stretch>
                      <a:fillRect/>
                    </a:stretch>
                  </pic:blipFill>
                  <pic:spPr bwMode="auto">
                    <a:xfrm>
                      <a:off x="0" y="0"/>
                      <a:ext cx="5338235" cy="3068915"/>
                    </a:xfrm>
                    <a:prstGeom prst="rect">
                      <a:avLst/>
                    </a:prstGeom>
                    <a:noFill/>
                    <a:ln w="19050" cap="sq">
                      <a:solidFill>
                        <a:schemeClr val="accent4"/>
                      </a:solidFill>
                      <a:miter lim="800000"/>
                    </a:ln>
                    <a:effectLst>
                      <a:outerShdw blurRad="50800" dist="38100" dir="2700000" algn="tl" rotWithShape="0">
                        <a:srgbClr val="000000">
                          <a:alpha val="43000"/>
                        </a:srgbClr>
                      </a:outerShdw>
                    </a:effectLst>
                    <a:extLst/>
                  </pic:spPr>
                </pic:pic>
              </a:graphicData>
            </a:graphic>
          </wp:inline>
        </w:drawing>
      </w:r>
    </w:p>
    <w:p w14:paraId="0E3EB01E" w14:textId="7C5E0657" w:rsidR="004C3B23" w:rsidRDefault="005C7ED1" w:rsidP="003305B6">
      <w:pPr>
        <w:pStyle w:val="Caption"/>
      </w:pPr>
      <w:bookmarkStart w:id="41" w:name="_Toc511912019"/>
      <w:r>
        <w:t xml:space="preserve">Figure </w:t>
      </w:r>
      <w:r>
        <w:fldChar w:fldCharType="begin"/>
      </w:r>
      <w:r>
        <w:instrText xml:space="preserve"> SEQ Figure \* ARABIC </w:instrText>
      </w:r>
      <w:r>
        <w:fldChar w:fldCharType="separate"/>
      </w:r>
      <w:r w:rsidR="00010581">
        <w:rPr>
          <w:noProof/>
        </w:rPr>
        <w:t>13</w:t>
      </w:r>
      <w:r>
        <w:fldChar w:fldCharType="end"/>
      </w:r>
      <w:r>
        <w:t>. Iteris MDSS Screenshot</w:t>
      </w:r>
      <w:bookmarkEnd w:id="41"/>
    </w:p>
    <w:p w14:paraId="15F72FB7" w14:textId="77777777" w:rsidR="005C7ED1" w:rsidRDefault="005C7ED1" w:rsidP="002906B6"/>
    <w:p w14:paraId="46EE3787" w14:textId="51EF620D" w:rsidR="00472BDD" w:rsidRDefault="009903D6" w:rsidP="002906B6">
      <w:pPr>
        <w:pStyle w:val="Heading2"/>
      </w:pPr>
      <w:bookmarkStart w:id="42" w:name="_Toc511912044"/>
      <w:r>
        <w:t>Vehicle-to-Center</w:t>
      </w:r>
      <w:r w:rsidR="002906B6" w:rsidRPr="002906B6">
        <w:t xml:space="preserve"> </w:t>
      </w:r>
      <w:r w:rsidR="002906B6">
        <w:t>C</w:t>
      </w:r>
      <w:r w:rsidR="002906B6" w:rsidRPr="002906B6">
        <w:t>ommunications</w:t>
      </w:r>
      <w:bookmarkEnd w:id="42"/>
      <w:r w:rsidR="002906B6">
        <w:t xml:space="preserve"> </w:t>
      </w:r>
    </w:p>
    <w:p w14:paraId="3BD50ACA" w14:textId="77777777" w:rsidR="002906B6" w:rsidRDefault="00992310" w:rsidP="00472BDD">
      <w:r>
        <w:t xml:space="preserve">The </w:t>
      </w:r>
      <w:r w:rsidR="00790648">
        <w:t xml:space="preserve">AVL hardware is equipped with </w:t>
      </w:r>
      <w:r>
        <w:t xml:space="preserve">a </w:t>
      </w:r>
      <w:r w:rsidR="00790648">
        <w:t xml:space="preserve">cellular </w:t>
      </w:r>
      <w:r>
        <w:t xml:space="preserve">modem for the purpose of communicating vehicle location and other data gathered in the AVL </w:t>
      </w:r>
      <w:r w:rsidR="003305B6">
        <w:t>system</w:t>
      </w:r>
      <w:r>
        <w:t xml:space="preserve"> to the servers that store data for presentation on the AVL software package.  </w:t>
      </w:r>
      <w:r w:rsidR="00B779EE">
        <w:t>A cellular antenna is also installed on the roof of the vehicle and wired into the AVL hardware inside the vehicle.</w:t>
      </w:r>
    </w:p>
    <w:p w14:paraId="770BAB91" w14:textId="77777777" w:rsidR="00E83101" w:rsidRDefault="00E83101" w:rsidP="002906B6"/>
    <w:p w14:paraId="15C1BEC2" w14:textId="77777777" w:rsidR="00E83101" w:rsidRPr="00E83101" w:rsidRDefault="008338CF" w:rsidP="008A0DD2">
      <w:pPr>
        <w:tabs>
          <w:tab w:val="clear" w:pos="284"/>
        </w:tabs>
        <w:spacing w:line="240" w:lineRule="auto"/>
        <w:rPr>
          <w:rFonts w:ascii="Arial" w:eastAsia="Times New Roman" w:hAnsi="Arial" w:cs="Arial"/>
          <w:kern w:val="0"/>
          <w:szCs w:val="20"/>
        </w:rPr>
      </w:pPr>
      <w:r>
        <w:rPr>
          <w:rFonts w:ascii="Arial" w:eastAsia="Times New Roman" w:hAnsi="Arial" w:cs="Arial"/>
          <w:kern w:val="0"/>
          <w:szCs w:val="20"/>
        </w:rPr>
        <w:t>It was noted by MDOT staff that the cellular service provided c</w:t>
      </w:r>
      <w:r w:rsidR="00E83101" w:rsidRPr="00E83101">
        <w:rPr>
          <w:rFonts w:ascii="Arial" w:eastAsia="Times New Roman" w:hAnsi="Arial" w:cs="Arial"/>
          <w:kern w:val="0"/>
          <w:szCs w:val="20"/>
        </w:rPr>
        <w:t xml:space="preserve">overs </w:t>
      </w:r>
      <w:r>
        <w:rPr>
          <w:rFonts w:ascii="Arial" w:eastAsia="Times New Roman" w:hAnsi="Arial" w:cs="Arial"/>
          <w:kern w:val="0"/>
          <w:szCs w:val="20"/>
        </w:rPr>
        <w:t xml:space="preserve">all the </w:t>
      </w:r>
      <w:r w:rsidR="00E83101" w:rsidRPr="00E83101">
        <w:rPr>
          <w:rFonts w:ascii="Arial" w:eastAsia="Times New Roman" w:hAnsi="Arial" w:cs="Arial"/>
          <w:kern w:val="0"/>
          <w:szCs w:val="20"/>
        </w:rPr>
        <w:t xml:space="preserve">of </w:t>
      </w:r>
      <w:r>
        <w:rPr>
          <w:rFonts w:ascii="Arial" w:eastAsia="Times New Roman" w:hAnsi="Arial" w:cs="Arial"/>
          <w:kern w:val="0"/>
          <w:szCs w:val="20"/>
        </w:rPr>
        <w:t xml:space="preserve">MDOT maintenance areas.  In the event of any gaps in cellular coverage, the AVL hardware stores any data that is gathered and then forwards the data once is it is </w:t>
      </w:r>
      <w:r w:rsidR="00F63EB0">
        <w:rPr>
          <w:rFonts w:ascii="Arial" w:eastAsia="Times New Roman" w:hAnsi="Arial" w:cs="Arial"/>
          <w:kern w:val="0"/>
          <w:szCs w:val="20"/>
        </w:rPr>
        <w:t xml:space="preserve">back </w:t>
      </w:r>
      <w:r>
        <w:rPr>
          <w:rFonts w:ascii="Arial" w:eastAsia="Times New Roman" w:hAnsi="Arial" w:cs="Arial"/>
          <w:kern w:val="0"/>
          <w:szCs w:val="20"/>
        </w:rPr>
        <w:t xml:space="preserve">within cellular </w:t>
      </w:r>
      <w:r w:rsidR="00F63EB0">
        <w:rPr>
          <w:rFonts w:ascii="Arial" w:eastAsia="Times New Roman" w:hAnsi="Arial" w:cs="Arial"/>
          <w:kern w:val="0"/>
          <w:szCs w:val="20"/>
        </w:rPr>
        <w:t>coverage.</w:t>
      </w:r>
    </w:p>
    <w:p w14:paraId="44BFCD4D" w14:textId="77777777" w:rsidR="00E83101" w:rsidRDefault="00E83101" w:rsidP="002906B6"/>
    <w:p w14:paraId="0D33DEFD" w14:textId="77777777" w:rsidR="006F11A5" w:rsidRDefault="006F11A5">
      <w:pPr>
        <w:tabs>
          <w:tab w:val="clear" w:pos="284"/>
        </w:tabs>
        <w:spacing w:line="240" w:lineRule="auto"/>
        <w:rPr>
          <w:rFonts w:asciiTheme="majorHAnsi" w:eastAsiaTheme="majorEastAsia" w:hAnsiTheme="majorHAnsi" w:cstheme="majorBidi"/>
          <w:b/>
          <w:bCs/>
          <w:color w:val="00B5E2" w:themeColor="accent1"/>
          <w:sz w:val="32"/>
          <w:szCs w:val="28"/>
        </w:rPr>
      </w:pPr>
    </w:p>
    <w:p w14:paraId="19FE457D" w14:textId="77777777" w:rsidR="006F11A5" w:rsidRDefault="006F11A5" w:rsidP="006F11A5">
      <w:pPr>
        <w:pStyle w:val="Heading1"/>
      </w:pPr>
      <w:bookmarkStart w:id="43" w:name="_Toc511912045"/>
      <w:r>
        <w:t>System Decision Making Processes</w:t>
      </w:r>
      <w:bookmarkEnd w:id="43"/>
    </w:p>
    <w:p w14:paraId="4ABC7B04" w14:textId="77777777" w:rsidR="006F11A5" w:rsidRDefault="006F11A5" w:rsidP="006F11A5">
      <w:pPr>
        <w:pStyle w:val="Heading2"/>
      </w:pPr>
      <w:bookmarkStart w:id="44" w:name="_Toc511912046"/>
      <w:r w:rsidRPr="006F11A5">
        <w:t xml:space="preserve">Level of </w:t>
      </w:r>
      <w:r w:rsidR="001755E4" w:rsidRPr="006F11A5">
        <w:t>Management Involved</w:t>
      </w:r>
      <w:bookmarkEnd w:id="44"/>
    </w:p>
    <w:p w14:paraId="3BC8218B" w14:textId="77777777" w:rsidR="00F63EB0" w:rsidRDefault="002332F7" w:rsidP="004A77FC">
      <w:pPr>
        <w:spacing w:line="240" w:lineRule="auto"/>
      </w:pPr>
      <w:r>
        <w:t xml:space="preserve">The main impetus behind MDOT’s AVL and MDSS implementation was to provide a tool to allow maintenance garage supervisors to make more informed decisions on attacking winter storms using real-time operational data, current and forecasted weather information and scientific models that predicts how the forecasted weather would affect road conditions.  MDOT also desired a system that could assist in asset tracking and speed compliance reporting.  </w:t>
      </w:r>
      <w:r w:rsidR="00F63EB0">
        <w:t xml:space="preserve">MDOT executive management expressed a desire to investigate </w:t>
      </w:r>
      <w:r w:rsidR="00033070">
        <w:t>AVL/GPS</w:t>
      </w:r>
      <w:r w:rsidR="00F63EB0">
        <w:t xml:space="preserve"> systems in early 2013 and requested operations and maintenance staff to review available system options.  </w:t>
      </w:r>
      <w:r w:rsidR="004A77FC">
        <w:t xml:space="preserve">The MDOT Division of Operations Field Services leadership was responsible for initiating this project. </w:t>
      </w:r>
      <w:r w:rsidR="00A15F7D">
        <w:t xml:space="preserve"> </w:t>
      </w:r>
    </w:p>
    <w:p w14:paraId="07BBAA37" w14:textId="77777777" w:rsidR="006F11A5" w:rsidRDefault="001755E4" w:rsidP="006F11A5">
      <w:pPr>
        <w:pStyle w:val="Heading2"/>
      </w:pPr>
      <w:bookmarkStart w:id="45" w:name="_Toc511912047"/>
      <w:r>
        <w:lastRenderedPageBreak/>
        <w:t>Factors C</w:t>
      </w:r>
      <w:r w:rsidR="006F11A5" w:rsidRPr="006F11A5">
        <w:t>onsidered</w:t>
      </w:r>
      <w:bookmarkEnd w:id="45"/>
      <w:r w:rsidR="006F11A5" w:rsidRPr="006F11A5">
        <w:t xml:space="preserve"> </w:t>
      </w:r>
    </w:p>
    <w:p w14:paraId="457DB5DB" w14:textId="77777777" w:rsidR="00A15F7D" w:rsidRDefault="000B64A4" w:rsidP="00F63EB0">
      <w:pPr>
        <w:spacing w:line="240" w:lineRule="auto"/>
      </w:pPr>
      <w:r>
        <w:t xml:space="preserve">MDOT desired to implement a system that could help measures positive impacts on labor efficiency, material usage, fuel consumption, and asset management.  To gain a better understanding of the potential benefits of an AVL/GPS system on winter maintenance operations, </w:t>
      </w:r>
      <w:r w:rsidR="00F63EB0">
        <w:t xml:space="preserve">MDOT surveyed other states </w:t>
      </w:r>
      <w:r>
        <w:t xml:space="preserve">using the technologies </w:t>
      </w:r>
      <w:r w:rsidR="00F63EB0">
        <w:t xml:space="preserve">through the Clear Roads program and the Maintenance Decision Support System (MDSS) Pooled Fund </w:t>
      </w:r>
      <w:r w:rsidR="00A15F7D">
        <w:t xml:space="preserve">Study.  </w:t>
      </w:r>
      <w:r>
        <w:t>MDOT realized that a comprehensive solution that marries AVL technology and MDSS services would deliver the desired results for effective management of its fleet and winter operations.</w:t>
      </w:r>
    </w:p>
    <w:p w14:paraId="02B65D0B" w14:textId="77777777" w:rsidR="00F63EB0" w:rsidRDefault="00F63EB0" w:rsidP="00F63EB0">
      <w:pPr>
        <w:spacing w:line="240" w:lineRule="auto"/>
      </w:pPr>
    </w:p>
    <w:p w14:paraId="291C113D" w14:textId="77777777" w:rsidR="00F63EB0" w:rsidRPr="003B18BF" w:rsidRDefault="00F63EB0" w:rsidP="00F63EB0">
      <w:pPr>
        <w:spacing w:line="240" w:lineRule="auto"/>
      </w:pPr>
      <w:r>
        <w:t xml:space="preserve">One of the lessons gathered by MDOT was related to the challenges of maintaining separate contracts for both an </w:t>
      </w:r>
      <w:r w:rsidR="00033070">
        <w:t>AVL/GPS</w:t>
      </w:r>
      <w:r>
        <w:t xml:space="preserve"> system and an MDSS provider, in addition to other contracts for cellular equipment, could create issues with the coordination required between multiple contractors.  </w:t>
      </w:r>
      <w:r w:rsidR="000B64A4">
        <w:t>Based on</w:t>
      </w:r>
      <w:r>
        <w:t xml:space="preserve"> this </w:t>
      </w:r>
      <w:r w:rsidR="000B64A4">
        <w:t>finding</w:t>
      </w:r>
      <w:r w:rsidR="00F1706C">
        <w:t xml:space="preserve"> along with the desired aggressive implementation schedule</w:t>
      </w:r>
      <w:r>
        <w:t>, MDOT proceed</w:t>
      </w:r>
      <w:r w:rsidR="000B64A4">
        <w:t>ed</w:t>
      </w:r>
      <w:r>
        <w:t xml:space="preserve"> with the procurement of a single contractor that would be responsible and accountable for the management of both the </w:t>
      </w:r>
      <w:r w:rsidR="00033070">
        <w:t>AVL/GPS</w:t>
      </w:r>
      <w:r>
        <w:t xml:space="preserve"> system and the MDSS system operations.</w:t>
      </w:r>
    </w:p>
    <w:p w14:paraId="34CE2B61" w14:textId="77777777" w:rsidR="001755E4" w:rsidRDefault="001755E4" w:rsidP="00F77A45"/>
    <w:p w14:paraId="6462E707" w14:textId="77777777" w:rsidR="00BF5EB3" w:rsidRDefault="00F63EB0" w:rsidP="00F77A45">
      <w:r>
        <w:t xml:space="preserve">MDOT decided that it was desirable to allow for the selected </w:t>
      </w:r>
      <w:r w:rsidR="00033070">
        <w:t>AVL/GPS</w:t>
      </w:r>
      <w:r>
        <w:t xml:space="preserve"> system vendor to store all data collected by the system, though MDOT would still retain ownership of all the data collected by the system.  This arrangement would reduce the amount of coordination required with </w:t>
      </w:r>
      <w:r w:rsidR="000B64A4">
        <w:t xml:space="preserve">MDOT </w:t>
      </w:r>
      <w:r>
        <w:t>internal IT staff and also help expedite the deployment of the system prior to the 2013-2014 winter maintenance season.</w:t>
      </w:r>
    </w:p>
    <w:p w14:paraId="4145D9A0" w14:textId="77777777" w:rsidR="00F77A45" w:rsidRDefault="00F77A45" w:rsidP="00F77A45"/>
    <w:p w14:paraId="2FBAA00D" w14:textId="77777777" w:rsidR="00F46BBA" w:rsidRPr="00F77A45" w:rsidRDefault="00F46BBA" w:rsidP="00F77A45"/>
    <w:p w14:paraId="259ACCCB" w14:textId="77777777" w:rsidR="00BF5EB3" w:rsidRDefault="00BF5EB3" w:rsidP="00BF5EB3">
      <w:pPr>
        <w:pStyle w:val="Heading1"/>
      </w:pPr>
      <w:bookmarkStart w:id="46" w:name="_Toc511912048"/>
      <w:r>
        <w:t>Data Collection and Management</w:t>
      </w:r>
      <w:bookmarkEnd w:id="46"/>
    </w:p>
    <w:p w14:paraId="3EAF58D2" w14:textId="77777777" w:rsidR="00BF5EB3" w:rsidRDefault="00086E5A" w:rsidP="00D11DC5">
      <w:pPr>
        <w:pStyle w:val="Heading2"/>
      </w:pPr>
      <w:bookmarkStart w:id="47" w:name="_Toc511912049"/>
      <w:r>
        <w:t>D</w:t>
      </w:r>
      <w:r w:rsidR="00D11DC5" w:rsidRPr="00D11DC5">
        <w:t xml:space="preserve">ata </w:t>
      </w:r>
      <w:r>
        <w:t>C</w:t>
      </w:r>
      <w:r w:rsidR="00D11DC5" w:rsidRPr="00D11DC5">
        <w:t>ollect</w:t>
      </w:r>
      <w:r>
        <w:t>ion</w:t>
      </w:r>
      <w:bookmarkEnd w:id="47"/>
    </w:p>
    <w:p w14:paraId="67EF384B" w14:textId="77777777" w:rsidR="000049F3" w:rsidRDefault="000049F3" w:rsidP="000049F3">
      <w:pPr>
        <w:spacing w:line="240" w:lineRule="auto"/>
      </w:pPr>
      <w:r>
        <w:t xml:space="preserve">All AVL system data communicated from MDOT vehicles is stored on </w:t>
      </w:r>
      <w:r w:rsidR="007A45F3">
        <w:t xml:space="preserve">a </w:t>
      </w:r>
      <w:r>
        <w:t>server managed by Parsons as the AVL system provider.  AVL system data is reported from vehicles to the central server once every minute</w:t>
      </w:r>
      <w:r w:rsidR="007A45F3">
        <w:t>.  The data is available</w:t>
      </w:r>
      <w:r>
        <w:t xml:space="preserve"> for review by MDOT staff through the AVL software interface. </w:t>
      </w:r>
      <w:r w:rsidR="007A45F3">
        <w:t xml:space="preserve"> Data collected by the AVL system include:</w:t>
      </w:r>
    </w:p>
    <w:p w14:paraId="5F4F8470" w14:textId="77777777" w:rsidR="007A45F3" w:rsidRDefault="007A45F3" w:rsidP="000049F3">
      <w:pPr>
        <w:spacing w:line="240" w:lineRule="auto"/>
      </w:pPr>
    </w:p>
    <w:p w14:paraId="0898ABCF" w14:textId="77777777" w:rsidR="007A45F3" w:rsidRDefault="007A45F3" w:rsidP="007A45F3">
      <w:pPr>
        <w:pStyle w:val="ListBullet"/>
      </w:pPr>
      <w:r>
        <w:t>Vehicle location, speed and direction</w:t>
      </w:r>
    </w:p>
    <w:p w14:paraId="6403E5FC" w14:textId="77777777" w:rsidR="007A45F3" w:rsidRDefault="007A45F3" w:rsidP="007A45F3">
      <w:pPr>
        <w:pStyle w:val="ListBullet"/>
      </w:pPr>
      <w:r>
        <w:t>Air and pavement temperatures</w:t>
      </w:r>
    </w:p>
    <w:p w14:paraId="049AE0D2" w14:textId="77777777" w:rsidR="007A45F3" w:rsidRDefault="007A45F3" w:rsidP="007A45F3">
      <w:pPr>
        <w:pStyle w:val="ListBullet"/>
      </w:pPr>
      <w:r>
        <w:t>Plow/blade positions</w:t>
      </w:r>
    </w:p>
    <w:p w14:paraId="44AF9DD3" w14:textId="77777777" w:rsidR="007A45F3" w:rsidRDefault="007A45F3" w:rsidP="007A45F3">
      <w:pPr>
        <w:pStyle w:val="ListBullet"/>
      </w:pPr>
      <w:r>
        <w:t xml:space="preserve">Wing plow and </w:t>
      </w:r>
      <w:r w:rsidR="00E52353">
        <w:t>tow plow</w:t>
      </w:r>
      <w:r>
        <w:t xml:space="preserve"> usage</w:t>
      </w:r>
    </w:p>
    <w:p w14:paraId="204670B6" w14:textId="77777777" w:rsidR="007A45F3" w:rsidRDefault="007A45F3" w:rsidP="007A45F3">
      <w:pPr>
        <w:pStyle w:val="ListBullet"/>
      </w:pPr>
      <w:r>
        <w:t>Types of material applied</w:t>
      </w:r>
    </w:p>
    <w:p w14:paraId="495EAD6A" w14:textId="77777777" w:rsidR="007A45F3" w:rsidRDefault="007A45F3" w:rsidP="007A45F3">
      <w:pPr>
        <w:pStyle w:val="ListBullet"/>
      </w:pPr>
      <w:r>
        <w:t>Material application rate and amount used</w:t>
      </w:r>
    </w:p>
    <w:p w14:paraId="502F974B" w14:textId="77777777" w:rsidR="007A45F3" w:rsidRDefault="007A45F3" w:rsidP="007A45F3">
      <w:pPr>
        <w:pStyle w:val="ListBullet"/>
      </w:pPr>
      <w:r>
        <w:t>Engine diagnostic data</w:t>
      </w:r>
    </w:p>
    <w:p w14:paraId="4CCC05A4" w14:textId="77777777" w:rsidR="007A45F3" w:rsidRDefault="007A45F3" w:rsidP="007A45F3">
      <w:pPr>
        <w:pStyle w:val="ListBullet"/>
      </w:pPr>
      <w:r>
        <w:t>Dash cam images</w:t>
      </w:r>
    </w:p>
    <w:p w14:paraId="4A0145E9" w14:textId="77777777" w:rsidR="000049F3" w:rsidRDefault="000049F3" w:rsidP="000049F3">
      <w:pPr>
        <w:spacing w:line="240" w:lineRule="auto"/>
      </w:pPr>
    </w:p>
    <w:p w14:paraId="2DE3D39D" w14:textId="77777777" w:rsidR="000049F3" w:rsidRDefault="000049F3" w:rsidP="000049F3">
      <w:pPr>
        <w:spacing w:line="240" w:lineRule="auto"/>
      </w:pPr>
      <w:r>
        <w:t xml:space="preserve">MDOT </w:t>
      </w:r>
      <w:r w:rsidR="00FA2F26">
        <w:t xml:space="preserve">chose to have the AVL vendor </w:t>
      </w:r>
      <w:r>
        <w:t xml:space="preserve">store the data </w:t>
      </w:r>
      <w:r w:rsidR="00FA2F26">
        <w:t xml:space="preserve">on an off-site </w:t>
      </w:r>
      <w:r>
        <w:t xml:space="preserve">server due to challenges </w:t>
      </w:r>
      <w:r w:rsidR="00FA2F26">
        <w:t xml:space="preserve">associated with MDOT IT </w:t>
      </w:r>
      <w:r>
        <w:t>security. MDOT still owns the data and can obtain it at any time. All data were warehoused since the beginning</w:t>
      </w:r>
      <w:r w:rsidR="009B04E3">
        <w:t xml:space="preserve"> and were saved for the lift of the contract</w:t>
      </w:r>
      <w:r>
        <w:t>. Only 12-month data was kept as “active” and the remaining data was archived but still accessible. The AVL system data is shared with and can be accessed by MDOT Transportation Operations Centers (TOCs) and MDOT ITS Data Use Analysis and Processing (DUAP) program. The data is also fed into the MDSS.</w:t>
      </w:r>
      <w:r w:rsidR="006C78A9" w:rsidRPr="006C78A9">
        <w:t xml:space="preserve"> </w:t>
      </w:r>
      <w:r w:rsidR="006C78A9">
        <w:t xml:space="preserve"> The MDSS accesses the AVL data directly through Parsons’ server and uses the data along with other weather information to generate weather forecasts and treatment recommendations.</w:t>
      </w:r>
    </w:p>
    <w:p w14:paraId="1839EAF4" w14:textId="77777777" w:rsidR="008550ED" w:rsidRDefault="008550ED" w:rsidP="00BF5EB3"/>
    <w:p w14:paraId="00F75FF9" w14:textId="77777777" w:rsidR="00BF5EB3" w:rsidRDefault="008550ED" w:rsidP="00086E5A">
      <w:r>
        <w:t>MDOT also extracts raw data directly from the AVL software interface for separate analyses and internally developed reports on statewide and regional performance related to snow plow operations.</w:t>
      </w:r>
    </w:p>
    <w:p w14:paraId="2D2971F4" w14:textId="77777777" w:rsidR="00BF5EB3" w:rsidRDefault="00086E5A" w:rsidP="00D11DC5">
      <w:pPr>
        <w:pStyle w:val="Heading2"/>
      </w:pPr>
      <w:bookmarkStart w:id="48" w:name="_Toc511912050"/>
      <w:r>
        <w:t>D</w:t>
      </w:r>
      <w:r w:rsidR="00D11DC5" w:rsidRPr="00D11DC5">
        <w:t xml:space="preserve">ata </w:t>
      </w:r>
      <w:r>
        <w:t>A</w:t>
      </w:r>
      <w:r w:rsidR="00D11DC5" w:rsidRPr="00D11DC5">
        <w:t>ccuracy</w:t>
      </w:r>
      <w:bookmarkEnd w:id="48"/>
      <w:r w:rsidR="00D11DC5" w:rsidRPr="00D11DC5">
        <w:t xml:space="preserve"> </w:t>
      </w:r>
    </w:p>
    <w:p w14:paraId="2A0574B6" w14:textId="77777777" w:rsidR="00BF5EB3" w:rsidRDefault="00086E5A" w:rsidP="008E35F9">
      <w:r>
        <w:t xml:space="preserve">MDOT staff have gained experience with the use of the </w:t>
      </w:r>
      <w:r w:rsidR="00033070">
        <w:t>AVL/GPS</w:t>
      </w:r>
      <w:r>
        <w:t xml:space="preserve"> software interface and the MDSS software interface since the beginning of the system installation in the 2013-2014 winter season.  </w:t>
      </w:r>
      <w:r w:rsidR="006C78A9">
        <w:t>In general, MDOT was satisfied with the accuracy of the vehicle location tracking feature.  MDOT noted that the accuracy of material usage would be</w:t>
      </w:r>
      <w:r>
        <w:t xml:space="preserve"> closely related to </w:t>
      </w:r>
      <w:r w:rsidR="006C78A9">
        <w:t xml:space="preserve">how snow plow drivers </w:t>
      </w:r>
      <w:r>
        <w:t xml:space="preserve">use the system in the field.  </w:t>
      </w:r>
    </w:p>
    <w:p w14:paraId="2E5B2BA5" w14:textId="77777777" w:rsidR="00086E5A" w:rsidRDefault="00086E5A" w:rsidP="008E35F9"/>
    <w:p w14:paraId="7AA619A4" w14:textId="77777777" w:rsidR="00240021" w:rsidRDefault="00086E5A" w:rsidP="008E35F9">
      <w:r>
        <w:t xml:space="preserve">For example, while the MDSS software can present an estimated amount of material applied by snow plow drivers, the measure of material applied is drawn from the operation of the spreader controller, regardless of whether material is being applied.  Snow plow drivers may allow the vehicle spreader controller to operate throughout </w:t>
      </w:r>
      <w:r w:rsidR="00240021">
        <w:t xml:space="preserve">an entire driver shift </w:t>
      </w:r>
      <w:r>
        <w:t xml:space="preserve">to keep the vehicle augur from freezing </w:t>
      </w:r>
      <w:r w:rsidR="00240021">
        <w:t xml:space="preserve">up in cold temperatures, </w:t>
      </w:r>
      <w:r>
        <w:t xml:space="preserve">which </w:t>
      </w:r>
      <w:r w:rsidR="00201420">
        <w:t>results in</w:t>
      </w:r>
      <w:r>
        <w:t xml:space="preserve"> a higher amount of material </w:t>
      </w:r>
      <w:r w:rsidR="00201420">
        <w:t xml:space="preserve">usage reported </w:t>
      </w:r>
      <w:r>
        <w:t>through the software.</w:t>
      </w:r>
      <w:r w:rsidR="00240021">
        <w:t xml:space="preserve">  </w:t>
      </w:r>
    </w:p>
    <w:p w14:paraId="51328FB7" w14:textId="77777777" w:rsidR="00240021" w:rsidRDefault="00240021" w:rsidP="008E35F9"/>
    <w:p w14:paraId="1BC04DB4" w14:textId="77777777" w:rsidR="00240021" w:rsidRDefault="00240021" w:rsidP="008E35F9">
      <w:r>
        <w:t xml:space="preserve">In other instances, snow plow drivers are </w:t>
      </w:r>
      <w:r w:rsidR="00201420">
        <w:t>required</w:t>
      </w:r>
      <w:r>
        <w:t xml:space="preserve"> to report the </w:t>
      </w:r>
      <w:r w:rsidR="00201420">
        <w:t xml:space="preserve">observed </w:t>
      </w:r>
      <w:r>
        <w:t xml:space="preserve">weather and pavement conditions </w:t>
      </w:r>
      <w:r w:rsidR="00201420">
        <w:t>using the in-vehicle touch screen display</w:t>
      </w:r>
      <w:r>
        <w:t xml:space="preserve"> as part of the </w:t>
      </w:r>
      <w:r w:rsidR="00033070">
        <w:t>AVL/GPS</w:t>
      </w:r>
      <w:r>
        <w:t xml:space="preserve"> system.  </w:t>
      </w:r>
      <w:r w:rsidR="00201420">
        <w:t>Drivers’ inputs, along with other AVL data,</w:t>
      </w:r>
      <w:r>
        <w:t xml:space="preserve"> are valuable data that are used </w:t>
      </w:r>
      <w:r w:rsidR="00201420">
        <w:t>by the</w:t>
      </w:r>
      <w:r>
        <w:t xml:space="preserve"> MDSS </w:t>
      </w:r>
      <w:r w:rsidR="00201420">
        <w:t>to generate</w:t>
      </w:r>
      <w:r>
        <w:t xml:space="preserve"> treatment recommendations.  A lack of reported inputs from snow plow drivers through the AVL system can lead to less accurate treatment recommendations provided to drivers through the </w:t>
      </w:r>
      <w:r w:rsidR="00033070">
        <w:t>AVL/GPS</w:t>
      </w:r>
      <w:r>
        <w:t xml:space="preserve"> system.  </w:t>
      </w:r>
    </w:p>
    <w:p w14:paraId="3B71AD49" w14:textId="77777777" w:rsidR="00240021" w:rsidRDefault="00240021" w:rsidP="008E35F9"/>
    <w:p w14:paraId="13119A85" w14:textId="77777777" w:rsidR="00240021" w:rsidRPr="003B18BF" w:rsidRDefault="00240021" w:rsidP="008E35F9">
      <w:r>
        <w:t xml:space="preserve">Continued training of MDOT snow plow drivers on </w:t>
      </w:r>
      <w:r w:rsidR="00201420">
        <w:t>proper</w:t>
      </w:r>
      <w:r>
        <w:t xml:space="preserve"> use of the system can lead to increased accuracies of the material usage reported, as well as increases in the accuracy of the treatment recommendations.  </w:t>
      </w:r>
    </w:p>
    <w:p w14:paraId="2561A15B" w14:textId="77777777" w:rsidR="00BF5EB3" w:rsidRDefault="00D11DC5" w:rsidP="00D11DC5">
      <w:pPr>
        <w:pStyle w:val="Heading2"/>
      </w:pPr>
      <w:bookmarkStart w:id="49" w:name="_Toc511912051"/>
      <w:r w:rsidRPr="00D11DC5">
        <w:t xml:space="preserve">Staffing and </w:t>
      </w:r>
      <w:r w:rsidR="008E35F9">
        <w:t>R</w:t>
      </w:r>
      <w:r w:rsidRPr="00D11DC5">
        <w:t>esources</w:t>
      </w:r>
      <w:bookmarkEnd w:id="49"/>
      <w:r w:rsidRPr="00D11DC5">
        <w:t xml:space="preserve"> </w:t>
      </w:r>
    </w:p>
    <w:p w14:paraId="2D77ED03" w14:textId="77777777" w:rsidR="00A758B3" w:rsidRDefault="00A758B3" w:rsidP="00BF5EB3">
      <w:r>
        <w:t xml:space="preserve">Staffing and resources needed for data collection and management were not an issue with MDOT since all data were stored and managed by Parsons and Iteris.  MDOT maintenance supervisors use the software interfaces to access the data to assist in winter maintenance as part of their regular </w:t>
      </w:r>
      <w:r w:rsidR="00BB0A46">
        <w:t xml:space="preserve">tasks.  MDOT staff continue working with Parsons and Iteris to enhance the software interface features and capabilities. </w:t>
      </w:r>
    </w:p>
    <w:p w14:paraId="6CCC5478" w14:textId="77777777" w:rsidR="00A758B3" w:rsidRDefault="00A758B3" w:rsidP="00BF5EB3"/>
    <w:p w14:paraId="75D16B43" w14:textId="77777777" w:rsidR="00BF5EB3" w:rsidRDefault="000049F3" w:rsidP="00BF5EB3">
      <w:r>
        <w:t xml:space="preserve">One of the next steps that MDOT envisions with the MDSS software interface is the creation of a Reports module that would be able to run the same kind of reports that MDOT runs through the AVL software package.   This will reduce the amount of </w:t>
      </w:r>
      <w:r w:rsidR="00086E5A">
        <w:t xml:space="preserve">MDOT </w:t>
      </w:r>
      <w:r>
        <w:t>staff time spent running two separate software packages and improve the efficiency of MDOT maintenance supervisors in reviewing past winter weather events.  MDOT also desires to implement automated reports within the MDSS software package to reduce the amount of time spent completing paperwork that snow plow drivers at the end of their respective shifts</w:t>
      </w:r>
      <w:r w:rsidR="00086E5A">
        <w:t xml:space="preserve">.  </w:t>
      </w:r>
    </w:p>
    <w:p w14:paraId="7E0CEA4A" w14:textId="77777777" w:rsidR="00D11DC5" w:rsidRDefault="00D11DC5" w:rsidP="00D11DC5">
      <w:pPr>
        <w:pStyle w:val="Heading2"/>
      </w:pPr>
      <w:bookmarkStart w:id="50" w:name="_Toc511912052"/>
      <w:r>
        <w:t>System Data Usage</w:t>
      </w:r>
      <w:bookmarkEnd w:id="50"/>
    </w:p>
    <w:p w14:paraId="086FF6F6" w14:textId="0B10DCF7" w:rsidR="003D3A87" w:rsidRDefault="0075503C" w:rsidP="00D11DC5">
      <w:r>
        <w:t xml:space="preserve">MDOT staff use the data from the AVL system and the MDSS for monitoring vehicle locations and road weather conditions, staffing and resources allocation and planning, material usage tracking, performance monitoring and reporting, </w:t>
      </w:r>
      <w:r w:rsidR="00280077">
        <w:t xml:space="preserve">research, </w:t>
      </w:r>
      <w:r>
        <w:t xml:space="preserve">among others. </w:t>
      </w:r>
      <w:r w:rsidR="003D3A87">
        <w:t xml:space="preserve"> Measuring the efficiency of salting operations is one key measure that MDOT produces statewide by region and by County where AVL system data is installed.  Figures 14 and 15 show a statewide summary and the Grand Region summary for reference on FY 2017 </w:t>
      </w:r>
      <w:r w:rsidR="00265D2F">
        <w:t xml:space="preserve">direct force salt efficiency data.  The </w:t>
      </w:r>
      <w:r w:rsidR="008C2E08">
        <w:t xml:space="preserve">key </w:t>
      </w:r>
      <w:r w:rsidR="00265D2F">
        <w:t xml:space="preserve">salt effectiveness measure MDOT </w:t>
      </w:r>
      <w:r w:rsidR="008C2E08">
        <w:t>has learned through previous research is that salt scatters outside the travel lanes as snow plows travel in excess of 25 MPH while applying salt to the travel lanes.</w:t>
      </w:r>
    </w:p>
    <w:p w14:paraId="182226EA" w14:textId="6BB740DB" w:rsidR="003D3A87" w:rsidRDefault="006111BD" w:rsidP="00265D2F">
      <w:pPr>
        <w:pStyle w:val="ListBullet"/>
        <w:numPr>
          <w:ilvl w:val="0"/>
          <w:numId w:val="0"/>
        </w:numPr>
        <w:spacing w:after="0"/>
        <w:ind w:left="425" w:hanging="425"/>
        <w:jc w:val="center"/>
      </w:pPr>
      <w:r w:rsidRPr="006111BD">
        <w:rPr>
          <w:noProof/>
        </w:rPr>
        <w:lastRenderedPageBreak/>
        <w:drawing>
          <wp:inline distT="0" distB="0" distL="0" distR="0" wp14:anchorId="703FFDFA" wp14:editId="05055AC4">
            <wp:extent cx="4480560" cy="3602736"/>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80560" cy="3602736"/>
                    </a:xfrm>
                    <a:prstGeom prst="rect">
                      <a:avLst/>
                    </a:prstGeom>
                  </pic:spPr>
                </pic:pic>
              </a:graphicData>
            </a:graphic>
          </wp:inline>
        </w:drawing>
      </w:r>
    </w:p>
    <w:p w14:paraId="701378B8" w14:textId="77777777" w:rsidR="00767724" w:rsidRDefault="00767724" w:rsidP="00265D2F">
      <w:pPr>
        <w:pStyle w:val="ListBullet"/>
        <w:numPr>
          <w:ilvl w:val="0"/>
          <w:numId w:val="0"/>
        </w:numPr>
        <w:spacing w:after="0"/>
        <w:ind w:left="425" w:hanging="425"/>
        <w:jc w:val="center"/>
      </w:pPr>
    </w:p>
    <w:p w14:paraId="0777E038" w14:textId="774C1CFA" w:rsidR="00265D2F" w:rsidRDefault="00265D2F" w:rsidP="008C2E08">
      <w:pPr>
        <w:pStyle w:val="Caption"/>
        <w:spacing w:after="0"/>
      </w:pPr>
      <w:bookmarkStart w:id="51" w:name="_Toc511912020"/>
      <w:r>
        <w:t xml:space="preserve">Figure </w:t>
      </w:r>
      <w:r>
        <w:fldChar w:fldCharType="begin"/>
      </w:r>
      <w:r>
        <w:instrText xml:space="preserve"> SEQ Figure \* ARABIC </w:instrText>
      </w:r>
      <w:r>
        <w:fldChar w:fldCharType="separate"/>
      </w:r>
      <w:r w:rsidR="00010581">
        <w:rPr>
          <w:noProof/>
        </w:rPr>
        <w:t>14</w:t>
      </w:r>
      <w:r>
        <w:fldChar w:fldCharType="end"/>
      </w:r>
      <w:r>
        <w:t>. MDOT Salt Efficiency Data Statewide by Region with Direct Forces</w:t>
      </w:r>
      <w:bookmarkEnd w:id="51"/>
    </w:p>
    <w:p w14:paraId="713BAF67" w14:textId="77777777" w:rsidR="003D3A87" w:rsidRDefault="003D3A87" w:rsidP="00265D2F">
      <w:pPr>
        <w:pStyle w:val="ListBullet"/>
        <w:numPr>
          <w:ilvl w:val="0"/>
          <w:numId w:val="0"/>
        </w:numPr>
        <w:spacing w:after="0"/>
        <w:ind w:left="425" w:hanging="425"/>
      </w:pPr>
    </w:p>
    <w:p w14:paraId="20F9AD19" w14:textId="77777777" w:rsidR="00767724" w:rsidRDefault="00767724" w:rsidP="00265D2F">
      <w:pPr>
        <w:pStyle w:val="ListBullet"/>
        <w:numPr>
          <w:ilvl w:val="0"/>
          <w:numId w:val="0"/>
        </w:numPr>
        <w:spacing w:after="0"/>
        <w:ind w:left="425" w:hanging="425"/>
      </w:pPr>
    </w:p>
    <w:p w14:paraId="74FB936E" w14:textId="0D2772E4" w:rsidR="003D3A87" w:rsidRDefault="006111BD" w:rsidP="003D3A87">
      <w:pPr>
        <w:jc w:val="center"/>
      </w:pPr>
      <w:r w:rsidRPr="006111BD">
        <w:rPr>
          <w:noProof/>
        </w:rPr>
        <w:drawing>
          <wp:inline distT="0" distB="0" distL="0" distR="0" wp14:anchorId="25D6B639" wp14:editId="6F753E2E">
            <wp:extent cx="4544568" cy="3474720"/>
            <wp:effectExtent l="0" t="0" r="889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544568" cy="3474720"/>
                    </a:xfrm>
                    <a:prstGeom prst="rect">
                      <a:avLst/>
                    </a:prstGeom>
                  </pic:spPr>
                </pic:pic>
              </a:graphicData>
            </a:graphic>
          </wp:inline>
        </w:drawing>
      </w:r>
    </w:p>
    <w:p w14:paraId="360B1CD0" w14:textId="77777777" w:rsidR="00767724" w:rsidRDefault="00767724" w:rsidP="003D3A87">
      <w:pPr>
        <w:jc w:val="center"/>
      </w:pPr>
    </w:p>
    <w:p w14:paraId="3CEA972D" w14:textId="1EC1AA05" w:rsidR="00265D2F" w:rsidRDefault="00265D2F" w:rsidP="008C2E08">
      <w:pPr>
        <w:pStyle w:val="Caption"/>
        <w:spacing w:after="0"/>
      </w:pPr>
      <w:bookmarkStart w:id="52" w:name="_Toc511912021"/>
      <w:r>
        <w:t xml:space="preserve">Figure </w:t>
      </w:r>
      <w:r>
        <w:fldChar w:fldCharType="begin"/>
      </w:r>
      <w:r>
        <w:instrText xml:space="preserve"> SEQ Figure \* ARABIC </w:instrText>
      </w:r>
      <w:r>
        <w:fldChar w:fldCharType="separate"/>
      </w:r>
      <w:r w:rsidR="00010581">
        <w:rPr>
          <w:noProof/>
        </w:rPr>
        <w:t>15</w:t>
      </w:r>
      <w:r>
        <w:fldChar w:fldCharType="end"/>
      </w:r>
      <w:r>
        <w:t>. Grand Region Salt Efficiency Data</w:t>
      </w:r>
      <w:r w:rsidR="00A82656">
        <w:t xml:space="preserve"> and Speed Compliance Data</w:t>
      </w:r>
      <w:bookmarkEnd w:id="52"/>
    </w:p>
    <w:p w14:paraId="31EBCFA2" w14:textId="77777777" w:rsidR="003D3A87" w:rsidRDefault="003D3A87" w:rsidP="00D11DC5"/>
    <w:p w14:paraId="33717E2D" w14:textId="77777777" w:rsidR="002D11A8" w:rsidRDefault="002D11A8" w:rsidP="002D11A8">
      <w:r>
        <w:lastRenderedPageBreak/>
        <w:t>A summary of other ways in which MDOT utilizes the system data is presented below.</w:t>
      </w:r>
    </w:p>
    <w:p w14:paraId="24024C22" w14:textId="77777777" w:rsidR="002D11A8" w:rsidRDefault="002D11A8" w:rsidP="002D11A8"/>
    <w:p w14:paraId="072F6848" w14:textId="77777777" w:rsidR="002D11A8" w:rsidRDefault="002D11A8" w:rsidP="002D11A8">
      <w:pPr>
        <w:pStyle w:val="ListBullet"/>
      </w:pPr>
      <w:r>
        <w:t>The AVL system is used to track vehicle engine hours to schedule preventive maintenance for winter maintenance trucks.</w:t>
      </w:r>
    </w:p>
    <w:p w14:paraId="40C040E9" w14:textId="77777777" w:rsidR="002D11A8" w:rsidRDefault="002D11A8" w:rsidP="002D11A8">
      <w:pPr>
        <w:pStyle w:val="ListBullet"/>
      </w:pPr>
      <w:r>
        <w:t>MDOT uses the AVL data to identify issues with system malfunctions, such as using missing data to investigate if antenna is not working properly or MDC is malfunctioning.</w:t>
      </w:r>
    </w:p>
    <w:p w14:paraId="2A8711AC" w14:textId="77777777" w:rsidR="002D11A8" w:rsidRDefault="002D11A8" w:rsidP="002D11A8">
      <w:pPr>
        <w:pStyle w:val="ListBullet"/>
      </w:pPr>
      <w:r>
        <w:t>The AVL data is used to track snow plow vehicle speed and location. Vehicle location information is also shared on the MiDrive website to the public.</w:t>
      </w:r>
    </w:p>
    <w:p w14:paraId="1ABDC3F6" w14:textId="77777777" w:rsidR="002D11A8" w:rsidRDefault="002D11A8" w:rsidP="002D11A8">
      <w:pPr>
        <w:pStyle w:val="ListBullet"/>
      </w:pPr>
      <w:r>
        <w:t>The AVL data is used to record types of material applied and application rates.  MDOT supervisors use the AVL software to generate material usage reports.</w:t>
      </w:r>
    </w:p>
    <w:p w14:paraId="7D136AFD" w14:textId="77777777" w:rsidR="002D11A8" w:rsidRDefault="002D11A8" w:rsidP="002D11A8">
      <w:pPr>
        <w:pStyle w:val="ListBullet"/>
      </w:pPr>
      <w:r>
        <w:t>The AVL data is used for salting speed compliance reporting.</w:t>
      </w:r>
    </w:p>
    <w:p w14:paraId="6CFC55B5" w14:textId="77777777" w:rsidR="002D11A8" w:rsidRDefault="002D11A8" w:rsidP="002D11A8">
      <w:pPr>
        <w:pStyle w:val="ListBullet"/>
      </w:pPr>
      <w:r>
        <w:t>The system data is also used for tracking blade usage.</w:t>
      </w:r>
    </w:p>
    <w:p w14:paraId="2770ECE1" w14:textId="77777777" w:rsidR="002D11A8" w:rsidRDefault="002D11A8" w:rsidP="002D11A8">
      <w:pPr>
        <w:pStyle w:val="ListBullet"/>
      </w:pPr>
      <w:r>
        <w:t>MDOT supervisors use the data for operational and resource planning according to the MDSS weather forecasts and treatment recommendations.  MDOT supervisors monitor weather events, determine the optimal time to call in snow plow drivers, and determine the best course of material application.</w:t>
      </w:r>
    </w:p>
    <w:p w14:paraId="323C2B69" w14:textId="77777777" w:rsidR="002D11A8" w:rsidRDefault="002D11A8" w:rsidP="002D11A8">
      <w:pPr>
        <w:pStyle w:val="ListBullet"/>
      </w:pPr>
      <w:r>
        <w:t>MDOT also uses the data for post-storm reviews.  It allows MDOT to review the effectiveness of roadway maintenance activities and identify lessons learned, areas for improvement and best practice.</w:t>
      </w:r>
    </w:p>
    <w:p w14:paraId="495A3369" w14:textId="77777777" w:rsidR="002D11A8" w:rsidRDefault="002D11A8" w:rsidP="002D11A8">
      <w:pPr>
        <w:pStyle w:val="ListBullet"/>
      </w:pPr>
      <w:r>
        <w:t>Dash cam images are used by supervisors to view the conditions of the roadway or corridors as experienced by the snow plow driver.</w:t>
      </w:r>
    </w:p>
    <w:p w14:paraId="24731BF0" w14:textId="77777777" w:rsidR="002D11A8" w:rsidRDefault="002D11A8" w:rsidP="002D11A8">
      <w:pPr>
        <w:pStyle w:val="ListBullet"/>
      </w:pPr>
      <w:r>
        <w:t>MDOT also uses the data for research. For example, MDOT was able to use the system data to conduct a research project to determine which speed was optimal for spreading materials such as salt, brine, sand, and other de-icing chemicals.</w:t>
      </w:r>
    </w:p>
    <w:p w14:paraId="6F038307" w14:textId="0211D0D4" w:rsidR="002D11A8" w:rsidRDefault="002D11A8" w:rsidP="002D11A8">
      <w:pPr>
        <w:pStyle w:val="ListBullet"/>
      </w:pPr>
      <w:r>
        <w:t>System data are shared with MDOT TOCs.  TOCs use the near real-time operational data from snow plows to observe roadway conditions and improve incident response.</w:t>
      </w:r>
    </w:p>
    <w:p w14:paraId="5DE8D7C9" w14:textId="77777777" w:rsidR="009B14BE" w:rsidRDefault="009B14BE" w:rsidP="00A35660">
      <w:pPr>
        <w:pStyle w:val="ListBullet"/>
        <w:numPr>
          <w:ilvl w:val="0"/>
          <w:numId w:val="0"/>
        </w:numPr>
        <w:spacing w:after="0" w:line="240" w:lineRule="auto"/>
      </w:pPr>
    </w:p>
    <w:p w14:paraId="7A795379" w14:textId="05157DF2" w:rsidR="003C5E35" w:rsidRDefault="003C5E35" w:rsidP="003C5E35">
      <w:pPr>
        <w:pStyle w:val="ListBullet"/>
        <w:numPr>
          <w:ilvl w:val="0"/>
          <w:numId w:val="0"/>
        </w:numPr>
      </w:pPr>
      <w:r>
        <w:t xml:space="preserve">Figures 16 and 17 on the following page present </w:t>
      </w:r>
      <w:r w:rsidR="009B14BE">
        <w:t xml:space="preserve">a </w:t>
      </w:r>
      <w:r>
        <w:t xml:space="preserve">statewide </w:t>
      </w:r>
      <w:r w:rsidR="009B14BE">
        <w:t>summary for FY 2017 on MDOT County and Garage winter material usage, where a FY17 year-to-date (YTD) measure of sal</w:t>
      </w:r>
      <w:r w:rsidR="00A35660">
        <w:t>t usage is compared against a 5-</w:t>
      </w:r>
      <w:r w:rsidR="009B14BE">
        <w:t xml:space="preserve">year average of salt usage.  The measures allow readers to compare how MDOT regions are performing with respect to each </w:t>
      </w:r>
      <w:r w:rsidR="00A35660">
        <w:t>other and to their respective 5-</w:t>
      </w:r>
      <w:r w:rsidR="00767724">
        <w:t>year averages.</w:t>
      </w:r>
    </w:p>
    <w:p w14:paraId="1BA7EE5D" w14:textId="4FD933F9" w:rsidR="003C5E35" w:rsidRDefault="003C5E35" w:rsidP="003C5E35">
      <w:pPr>
        <w:pStyle w:val="ListBullet"/>
        <w:numPr>
          <w:ilvl w:val="0"/>
          <w:numId w:val="0"/>
        </w:numPr>
      </w:pPr>
      <w:r>
        <w:t xml:space="preserve">Figures 18 and 19 </w:t>
      </w:r>
      <w:r w:rsidR="009B14BE">
        <w:t xml:space="preserve">present a similar type of summary for the MDOT Grand Region </w:t>
      </w:r>
      <w:r w:rsidR="00767724">
        <w:t>for FY 2017</w:t>
      </w:r>
      <w:r w:rsidR="009B14BE">
        <w:t>.  Figure 19 present</w:t>
      </w:r>
      <w:r w:rsidR="00767724">
        <w:t>s</w:t>
      </w:r>
      <w:r w:rsidR="009B14BE">
        <w:t xml:space="preserve"> </w:t>
      </w:r>
      <w:r w:rsidR="00767724">
        <w:t xml:space="preserve">at a more detailed level as </w:t>
      </w:r>
      <w:r w:rsidR="009B14BE">
        <w:t xml:space="preserve">how each County and Garage within the MDOT Grand Region </w:t>
      </w:r>
      <w:r w:rsidR="00767724">
        <w:t>performed</w:t>
      </w:r>
      <w:r w:rsidR="00A35660">
        <w:t xml:space="preserve"> with respect to their 5-year average</w:t>
      </w:r>
      <w:r w:rsidR="00767724">
        <w:t>.</w:t>
      </w:r>
    </w:p>
    <w:p w14:paraId="72C5B3E0" w14:textId="464EA4A4" w:rsidR="00A35660" w:rsidRDefault="00767724" w:rsidP="003C5E35">
      <w:pPr>
        <w:pStyle w:val="ListBullet"/>
        <w:numPr>
          <w:ilvl w:val="0"/>
          <w:numId w:val="0"/>
        </w:numPr>
      </w:pPr>
      <w:r>
        <w:t>T</w:t>
      </w:r>
      <w:r w:rsidR="00A35660">
        <w:t>h</w:t>
      </w:r>
      <w:r>
        <w:t>o</w:t>
      </w:r>
      <w:r w:rsidR="00A35660">
        <w:t>se reports illustrate how</w:t>
      </w:r>
      <w:r>
        <w:t xml:space="preserve"> MDOT uses</w:t>
      </w:r>
      <w:r w:rsidR="00A35660">
        <w:t xml:space="preserve"> data gathered from the AVL / GPS </w:t>
      </w:r>
      <w:r w:rsidR="000841C7">
        <w:t xml:space="preserve">system to </w:t>
      </w:r>
      <w:r>
        <w:t>monitor and report</w:t>
      </w:r>
      <w:r w:rsidR="000841C7">
        <w:t xml:space="preserve"> performance measures on material usage and efficiency across multiple regions and counties over time.</w:t>
      </w:r>
    </w:p>
    <w:p w14:paraId="1A901E4F" w14:textId="66FB98C2" w:rsidR="008C2E08" w:rsidRDefault="006111BD" w:rsidP="002D11A8">
      <w:pPr>
        <w:jc w:val="center"/>
      </w:pPr>
      <w:r w:rsidRPr="006111BD">
        <w:rPr>
          <w:noProof/>
        </w:rPr>
        <w:lastRenderedPageBreak/>
        <w:drawing>
          <wp:inline distT="0" distB="0" distL="0" distR="0" wp14:anchorId="7F6B5827" wp14:editId="3DB1BF10">
            <wp:extent cx="4700016" cy="3657600"/>
            <wp:effectExtent l="0" t="0" r="5715"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00016" cy="3657600"/>
                    </a:xfrm>
                    <a:prstGeom prst="rect">
                      <a:avLst/>
                    </a:prstGeom>
                  </pic:spPr>
                </pic:pic>
              </a:graphicData>
            </a:graphic>
          </wp:inline>
        </w:drawing>
      </w:r>
    </w:p>
    <w:p w14:paraId="621FA1FA" w14:textId="77777777" w:rsidR="00767724" w:rsidRDefault="00767724" w:rsidP="002D11A8">
      <w:pPr>
        <w:jc w:val="center"/>
      </w:pPr>
    </w:p>
    <w:p w14:paraId="5E5AF8C5" w14:textId="2B9B8C5E" w:rsidR="002D11A8" w:rsidRDefault="002D11A8" w:rsidP="002D11A8">
      <w:pPr>
        <w:pStyle w:val="Caption"/>
        <w:spacing w:after="0"/>
      </w:pPr>
      <w:bookmarkStart w:id="53" w:name="_Toc511912022"/>
      <w:r>
        <w:t xml:space="preserve">Figure </w:t>
      </w:r>
      <w:r>
        <w:fldChar w:fldCharType="begin"/>
      </w:r>
      <w:r>
        <w:instrText xml:space="preserve"> SEQ Figure \* ARABIC </w:instrText>
      </w:r>
      <w:r>
        <w:fldChar w:fldCharType="separate"/>
      </w:r>
      <w:r w:rsidR="00010581">
        <w:rPr>
          <w:noProof/>
        </w:rPr>
        <w:t>16</w:t>
      </w:r>
      <w:r>
        <w:fldChar w:fldCharType="end"/>
      </w:r>
      <w:r>
        <w:t xml:space="preserve">. </w:t>
      </w:r>
      <w:r w:rsidR="00A82656">
        <w:t>MDOT Statewide</w:t>
      </w:r>
      <w:r>
        <w:t xml:space="preserve"> </w:t>
      </w:r>
      <w:r w:rsidR="00A82656">
        <w:t>Reports of County and Garage Material Usage</w:t>
      </w:r>
      <w:bookmarkEnd w:id="53"/>
    </w:p>
    <w:p w14:paraId="36972E67" w14:textId="77777777" w:rsidR="00767724" w:rsidRDefault="00767724" w:rsidP="00D11DC5"/>
    <w:p w14:paraId="2CFDD8F1" w14:textId="098C732B" w:rsidR="00B532BE" w:rsidRDefault="006111BD" w:rsidP="002D11A8">
      <w:pPr>
        <w:jc w:val="center"/>
      </w:pPr>
      <w:r w:rsidRPr="006111BD">
        <w:rPr>
          <w:noProof/>
        </w:rPr>
        <w:drawing>
          <wp:inline distT="0" distB="0" distL="0" distR="0" wp14:anchorId="06A72EDB" wp14:editId="7FE4DA02">
            <wp:extent cx="4800600" cy="36576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800600" cy="3657600"/>
                    </a:xfrm>
                    <a:prstGeom prst="rect">
                      <a:avLst/>
                    </a:prstGeom>
                  </pic:spPr>
                </pic:pic>
              </a:graphicData>
            </a:graphic>
          </wp:inline>
        </w:drawing>
      </w:r>
    </w:p>
    <w:p w14:paraId="7295D227" w14:textId="77777777" w:rsidR="00767724" w:rsidRDefault="00767724" w:rsidP="002D11A8">
      <w:pPr>
        <w:jc w:val="center"/>
      </w:pPr>
    </w:p>
    <w:p w14:paraId="49FF0F71" w14:textId="03203662" w:rsidR="002D11A8" w:rsidRDefault="002D11A8" w:rsidP="002D11A8">
      <w:pPr>
        <w:pStyle w:val="Caption"/>
        <w:spacing w:after="0"/>
      </w:pPr>
      <w:bookmarkStart w:id="54" w:name="_Toc511912023"/>
      <w:r>
        <w:t xml:space="preserve">Figure </w:t>
      </w:r>
      <w:r>
        <w:fldChar w:fldCharType="begin"/>
      </w:r>
      <w:r>
        <w:instrText xml:space="preserve"> SEQ Figure \* ARABIC </w:instrText>
      </w:r>
      <w:r>
        <w:fldChar w:fldCharType="separate"/>
      </w:r>
      <w:r w:rsidR="00010581">
        <w:rPr>
          <w:noProof/>
        </w:rPr>
        <w:t>17</w:t>
      </w:r>
      <w:r>
        <w:fldChar w:fldCharType="end"/>
      </w:r>
      <w:r>
        <w:t xml:space="preserve">. </w:t>
      </w:r>
      <w:r w:rsidR="00A82656">
        <w:t>Detailed Material Usage Reports for MDOT Counties and Garages</w:t>
      </w:r>
      <w:bookmarkEnd w:id="54"/>
    </w:p>
    <w:p w14:paraId="3D29E5A8" w14:textId="41B165FD" w:rsidR="00B532BE" w:rsidRDefault="00B532BE" w:rsidP="00D11DC5"/>
    <w:p w14:paraId="4DA27739" w14:textId="1144A8EE" w:rsidR="00B532BE" w:rsidRDefault="006111BD" w:rsidP="002D11A8">
      <w:pPr>
        <w:jc w:val="center"/>
      </w:pPr>
      <w:r w:rsidRPr="006111BD">
        <w:rPr>
          <w:noProof/>
        </w:rPr>
        <w:lastRenderedPageBreak/>
        <w:drawing>
          <wp:inline distT="0" distB="0" distL="0" distR="0" wp14:anchorId="314E643D" wp14:editId="4124D305">
            <wp:extent cx="4690872" cy="36576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90872" cy="3657600"/>
                    </a:xfrm>
                    <a:prstGeom prst="rect">
                      <a:avLst/>
                    </a:prstGeom>
                  </pic:spPr>
                </pic:pic>
              </a:graphicData>
            </a:graphic>
          </wp:inline>
        </w:drawing>
      </w:r>
    </w:p>
    <w:p w14:paraId="78AC164E" w14:textId="77777777" w:rsidR="00767724" w:rsidRDefault="00767724" w:rsidP="002D11A8">
      <w:pPr>
        <w:jc w:val="center"/>
      </w:pPr>
    </w:p>
    <w:p w14:paraId="5D156A2A" w14:textId="474D2525" w:rsidR="002D11A8" w:rsidRPr="00A82656" w:rsidRDefault="002D11A8" w:rsidP="002D11A8">
      <w:pPr>
        <w:pStyle w:val="Caption"/>
        <w:spacing w:after="0"/>
        <w:rPr>
          <w:b w:val="0"/>
        </w:rPr>
      </w:pPr>
      <w:bookmarkStart w:id="55" w:name="_Toc511912024"/>
      <w:r>
        <w:t xml:space="preserve">Figure </w:t>
      </w:r>
      <w:r>
        <w:fldChar w:fldCharType="begin"/>
      </w:r>
      <w:r>
        <w:instrText xml:space="preserve"> SEQ Figure \* ARABIC </w:instrText>
      </w:r>
      <w:r>
        <w:fldChar w:fldCharType="separate"/>
      </w:r>
      <w:r w:rsidR="00010581">
        <w:rPr>
          <w:noProof/>
        </w:rPr>
        <w:t>18</w:t>
      </w:r>
      <w:r>
        <w:fldChar w:fldCharType="end"/>
      </w:r>
      <w:r>
        <w:t xml:space="preserve">. </w:t>
      </w:r>
      <w:r w:rsidR="00A82656">
        <w:t xml:space="preserve">MDOT </w:t>
      </w:r>
      <w:r>
        <w:t xml:space="preserve">Grand Region </w:t>
      </w:r>
      <w:r w:rsidR="00A82656">
        <w:t>County and Garage Material Usage</w:t>
      </w:r>
      <w:bookmarkEnd w:id="55"/>
    </w:p>
    <w:p w14:paraId="60DBECAC" w14:textId="77777777" w:rsidR="00767724" w:rsidRDefault="00767724" w:rsidP="00D11DC5"/>
    <w:p w14:paraId="1D9A1661" w14:textId="48B52E3F" w:rsidR="00B532BE" w:rsidRDefault="00002C63" w:rsidP="002D11A8">
      <w:pPr>
        <w:jc w:val="center"/>
      </w:pPr>
      <w:r w:rsidRPr="00002C63">
        <w:rPr>
          <w:noProof/>
        </w:rPr>
        <w:drawing>
          <wp:inline distT="0" distB="0" distL="0" distR="0" wp14:anchorId="1582D8CA" wp14:editId="1A018E1A">
            <wp:extent cx="4791456" cy="3657600"/>
            <wp:effectExtent l="0" t="0" r="952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91456" cy="3657600"/>
                    </a:xfrm>
                    <a:prstGeom prst="rect">
                      <a:avLst/>
                    </a:prstGeom>
                  </pic:spPr>
                </pic:pic>
              </a:graphicData>
            </a:graphic>
          </wp:inline>
        </w:drawing>
      </w:r>
    </w:p>
    <w:p w14:paraId="7CE09D27" w14:textId="77777777" w:rsidR="00767724" w:rsidRDefault="00767724" w:rsidP="002D11A8">
      <w:pPr>
        <w:jc w:val="center"/>
      </w:pPr>
    </w:p>
    <w:p w14:paraId="67EF64F2" w14:textId="6C44FD76" w:rsidR="002D11A8" w:rsidRDefault="002D11A8" w:rsidP="002D11A8">
      <w:pPr>
        <w:pStyle w:val="Caption"/>
        <w:spacing w:after="0"/>
      </w:pPr>
      <w:bookmarkStart w:id="56" w:name="_Toc511912025"/>
      <w:r>
        <w:t xml:space="preserve">Figure </w:t>
      </w:r>
      <w:r>
        <w:fldChar w:fldCharType="begin"/>
      </w:r>
      <w:r>
        <w:instrText xml:space="preserve"> SEQ Figure \* ARABIC </w:instrText>
      </w:r>
      <w:r>
        <w:fldChar w:fldCharType="separate"/>
      </w:r>
      <w:r w:rsidR="00010581">
        <w:rPr>
          <w:noProof/>
        </w:rPr>
        <w:t>19</w:t>
      </w:r>
      <w:r>
        <w:fldChar w:fldCharType="end"/>
      </w:r>
      <w:r>
        <w:t xml:space="preserve">. </w:t>
      </w:r>
      <w:r w:rsidR="00A82656">
        <w:t xml:space="preserve">MDOT </w:t>
      </w:r>
      <w:r>
        <w:t xml:space="preserve">Grand Region </w:t>
      </w:r>
      <w:r w:rsidR="00A82656">
        <w:t>Detailed Material Usage Reports for MDOT Counties and Garages</w:t>
      </w:r>
      <w:bookmarkEnd w:id="56"/>
    </w:p>
    <w:p w14:paraId="231AF591" w14:textId="77777777" w:rsidR="008C2E08" w:rsidRDefault="008C2E08" w:rsidP="00D11DC5"/>
    <w:p w14:paraId="465A9CCE" w14:textId="77777777" w:rsidR="00D11DC5" w:rsidRDefault="00D11DC5" w:rsidP="00D11DC5">
      <w:pPr>
        <w:pStyle w:val="Heading2"/>
      </w:pPr>
      <w:bookmarkStart w:id="57" w:name="_Toc511912053"/>
      <w:r>
        <w:lastRenderedPageBreak/>
        <w:t>Agency Policy and Agreements for Data Sharing</w:t>
      </w:r>
      <w:bookmarkEnd w:id="57"/>
    </w:p>
    <w:p w14:paraId="1D3E6EA5" w14:textId="77777777" w:rsidR="0060057F" w:rsidRDefault="00F77A45" w:rsidP="00F77A45">
      <w:r>
        <w:t xml:space="preserve">Snow plow locations </w:t>
      </w:r>
      <w:r w:rsidR="00280077">
        <w:t>reported</w:t>
      </w:r>
      <w:r>
        <w:t xml:space="preserve"> by the </w:t>
      </w:r>
      <w:r w:rsidR="00033070">
        <w:t>AVL/GPS</w:t>
      </w:r>
      <w:r>
        <w:t xml:space="preserve"> system are shared with the public-facing MiDrive traffic information website that presents traffic and roadway information with the general public.  It was noted that there is a small lag of about three to five minutes of when vehicle locations are reported to the general public.</w:t>
      </w:r>
      <w:r w:rsidR="002332F7">
        <w:t xml:space="preserve">  MDOT cited public transparency was a key reason for sharing the snow plow locations with the public.</w:t>
      </w:r>
    </w:p>
    <w:p w14:paraId="7F276151" w14:textId="77777777" w:rsidR="002332F7" w:rsidRDefault="002332F7" w:rsidP="00F77A45"/>
    <w:p w14:paraId="24CD552B" w14:textId="77777777" w:rsidR="002332F7" w:rsidRDefault="002332F7" w:rsidP="002332F7">
      <w:r>
        <w:t>MDOT shared the system data with its TOCs for traffic operations and management purposes.  The system data was not shared with other agencies outside of MDOT.  However, MDOT has provided MDSS access</w:t>
      </w:r>
      <w:r w:rsidR="00C0710C">
        <w:t xml:space="preserve"> and training</w:t>
      </w:r>
      <w:r>
        <w:t xml:space="preserve"> to their contract Counties as a partnering effort.  </w:t>
      </w:r>
      <w:r w:rsidR="0076021B">
        <w:t>Counties can use the MDSS web interface to obtain location specific weather information and can see MDOT trucks and routes information that may border their maintenance areas.  Some</w:t>
      </w:r>
      <w:r>
        <w:t xml:space="preserve"> counties expressed interest in adding MDSS maintenance forecast routes in County maintained areas.  </w:t>
      </w:r>
      <w:r w:rsidR="0076021B">
        <w:t>MDOT is current exploring the possibility of this expansion</w:t>
      </w:r>
      <w:r>
        <w:t>.</w:t>
      </w:r>
    </w:p>
    <w:p w14:paraId="74490618" w14:textId="77777777" w:rsidR="00F77A45" w:rsidRDefault="00F77A45" w:rsidP="00F77A45"/>
    <w:p w14:paraId="307BBEC1" w14:textId="77777777" w:rsidR="0076021B" w:rsidRPr="00F77A45" w:rsidRDefault="0076021B" w:rsidP="00F77A45"/>
    <w:p w14:paraId="5AFEA1D4" w14:textId="77777777" w:rsidR="0060057F" w:rsidRDefault="0060057F" w:rsidP="0060057F">
      <w:pPr>
        <w:pStyle w:val="Heading1"/>
      </w:pPr>
      <w:bookmarkStart w:id="58" w:name="_Toc511912054"/>
      <w:r>
        <w:t>System Implementation Process</w:t>
      </w:r>
      <w:bookmarkEnd w:id="58"/>
    </w:p>
    <w:p w14:paraId="75932BE3" w14:textId="77777777" w:rsidR="0060057F" w:rsidRDefault="0060057F" w:rsidP="0060057F">
      <w:pPr>
        <w:pStyle w:val="Heading2"/>
      </w:pPr>
      <w:bookmarkStart w:id="59" w:name="_Toc511912055"/>
      <w:r w:rsidRPr="0060057F">
        <w:t xml:space="preserve">Implementation </w:t>
      </w:r>
      <w:r w:rsidR="008E35F9">
        <w:t>S</w:t>
      </w:r>
      <w:r w:rsidRPr="0060057F">
        <w:t>teps</w:t>
      </w:r>
      <w:bookmarkEnd w:id="59"/>
      <w:r w:rsidRPr="0060057F">
        <w:t xml:space="preserve"> </w:t>
      </w:r>
    </w:p>
    <w:p w14:paraId="2A07968E" w14:textId="77777777" w:rsidR="00ED3673" w:rsidRDefault="00ED3673" w:rsidP="0076021B">
      <w:r>
        <w:t>Through initial research and survey of other AVL and MDSS users, MDOT noted many agencies administered separate contracts for AVL implementation and MDSS services.  In some cases, agencies also managed separate contracts for cellular communications and data storage and management.  Administering multiple contracts and vendors requires more agency staff time and takes away staff attention in efficiently managing the overall project. As such, MDOT management determined that the best approach to procure the system is to use a single all-encompassing contract.</w:t>
      </w:r>
    </w:p>
    <w:p w14:paraId="00279F6E" w14:textId="77777777" w:rsidR="00ED3673" w:rsidRDefault="00ED3673" w:rsidP="0076021B"/>
    <w:p w14:paraId="0B1BEA46" w14:textId="77777777" w:rsidR="0076021B" w:rsidRDefault="0076021B" w:rsidP="0076021B">
      <w:r>
        <w:t xml:space="preserve">MDOT released an RFP in spring of 2013 and requested a single point of contact from a Contractor that would be responsible for </w:t>
      </w:r>
      <w:r w:rsidR="00ED3673">
        <w:t>implementing</w:t>
      </w:r>
      <w:r>
        <w:t xml:space="preserve"> </w:t>
      </w:r>
      <w:r w:rsidR="00ED3673">
        <w:t>an</w:t>
      </w:r>
      <w:r>
        <w:t xml:space="preserve"> AVL </w:t>
      </w:r>
      <w:r w:rsidR="00ED3673">
        <w:t xml:space="preserve">system, the </w:t>
      </w:r>
      <w:r>
        <w:t xml:space="preserve">MDSS </w:t>
      </w:r>
      <w:r w:rsidR="00ED3673">
        <w:t>services, communications, data storage and management and system integration</w:t>
      </w:r>
      <w:r>
        <w:t xml:space="preserve">, as a means of ensuring accountability in </w:t>
      </w:r>
      <w:r w:rsidR="00ED3673">
        <w:t>delivering a fully integrated system</w:t>
      </w:r>
      <w:r>
        <w:t xml:space="preserve"> by the selected Contractor.  </w:t>
      </w:r>
    </w:p>
    <w:p w14:paraId="48F73275" w14:textId="77777777" w:rsidR="009B04E3" w:rsidRDefault="009B04E3" w:rsidP="0076021B"/>
    <w:p w14:paraId="4E578F1B" w14:textId="77777777" w:rsidR="009B04E3" w:rsidRDefault="009B04E3" w:rsidP="0076021B">
      <w:r>
        <w:t>The RFP included:</w:t>
      </w:r>
    </w:p>
    <w:p w14:paraId="1019DCD9" w14:textId="77777777" w:rsidR="009B04E3" w:rsidRDefault="009B04E3" w:rsidP="0076021B"/>
    <w:p w14:paraId="4B3A22BC" w14:textId="77777777" w:rsidR="009B04E3" w:rsidRDefault="009B04E3" w:rsidP="009B04E3">
      <w:pPr>
        <w:pStyle w:val="ListBullet"/>
      </w:pPr>
      <w:r>
        <w:t>AVL equipment and services for MDOT winter maintenance trucks</w:t>
      </w:r>
    </w:p>
    <w:p w14:paraId="10535F17" w14:textId="77777777" w:rsidR="009B04E3" w:rsidRDefault="009B04E3" w:rsidP="009B04E3">
      <w:pPr>
        <w:pStyle w:val="ListBullet"/>
      </w:pPr>
      <w:r>
        <w:t>AVL equipment for MDOT’s light fleet</w:t>
      </w:r>
    </w:p>
    <w:p w14:paraId="6973B232" w14:textId="77777777" w:rsidR="009B04E3" w:rsidRDefault="009B04E3" w:rsidP="009B04E3">
      <w:pPr>
        <w:pStyle w:val="ListBullet"/>
      </w:pPr>
      <w:r>
        <w:t>Communication services</w:t>
      </w:r>
    </w:p>
    <w:p w14:paraId="168814E3" w14:textId="77777777" w:rsidR="009B04E3" w:rsidRDefault="009B04E3" w:rsidP="009B04E3">
      <w:pPr>
        <w:pStyle w:val="ListBullet"/>
      </w:pPr>
      <w:r>
        <w:t>Data storage and management</w:t>
      </w:r>
    </w:p>
    <w:p w14:paraId="7D961171" w14:textId="77777777" w:rsidR="009B04E3" w:rsidRDefault="009B04E3" w:rsidP="009B04E3">
      <w:pPr>
        <w:pStyle w:val="ListBullet"/>
      </w:pPr>
      <w:r>
        <w:t>Statewide MDSS services</w:t>
      </w:r>
    </w:p>
    <w:p w14:paraId="0128191C" w14:textId="77777777" w:rsidR="009B04E3" w:rsidRDefault="009B04E3" w:rsidP="009B04E3">
      <w:pPr>
        <w:pStyle w:val="ListBullet"/>
      </w:pPr>
      <w:r>
        <w:t>Training to MDOT staff</w:t>
      </w:r>
    </w:p>
    <w:p w14:paraId="7A5800CA" w14:textId="77777777" w:rsidR="0076021B" w:rsidRDefault="0076021B" w:rsidP="0076021B"/>
    <w:p w14:paraId="1D233960" w14:textId="77777777" w:rsidR="0076021B" w:rsidRDefault="0076021B" w:rsidP="0076021B">
      <w:pPr>
        <w:spacing w:line="240" w:lineRule="auto"/>
      </w:pPr>
      <w:r>
        <w:t xml:space="preserve">MDOT expressed its desire for the integration of </w:t>
      </w:r>
      <w:r w:rsidR="009B14C3">
        <w:t>the AVL</w:t>
      </w:r>
      <w:r>
        <w:t xml:space="preserve"> system</w:t>
      </w:r>
      <w:r w:rsidR="009B14C3">
        <w:t xml:space="preserve"> with other equipment and technology on the winter maintenance vehicles</w:t>
      </w:r>
      <w:r>
        <w:t xml:space="preserve"> from the beginning of the contract start date and allowed the Contractor to determine the most optimal plan for delivering the integration for MDOT </w:t>
      </w:r>
      <w:r w:rsidR="00ED3673">
        <w:t xml:space="preserve">winter </w:t>
      </w:r>
      <w:r>
        <w:t>maintenance operations.  Through frequent meetings and communication with the Contractor and its project team, MDOT achieved the desired outcome of implementing the system prior t</w:t>
      </w:r>
      <w:r w:rsidR="005F45C0">
        <w:t>o the 2013-2014 winter season.</w:t>
      </w:r>
    </w:p>
    <w:p w14:paraId="6B5CDDC8" w14:textId="77777777" w:rsidR="005F45C0" w:rsidRDefault="005F45C0" w:rsidP="0076021B">
      <w:pPr>
        <w:spacing w:line="240" w:lineRule="auto"/>
      </w:pPr>
    </w:p>
    <w:p w14:paraId="64B52D8D" w14:textId="77777777" w:rsidR="005F45C0" w:rsidRDefault="005F45C0" w:rsidP="005F45C0">
      <w:r>
        <w:lastRenderedPageBreak/>
        <w:t>MDOT staff performed the installation of AVL/GPS hardware on as many MDOT vehicles prior to the 2013-2014 winter season as possible.  Training was provided from the vendor on installation procedures to be followed by MDOT vehicle mechanics.</w:t>
      </w:r>
    </w:p>
    <w:p w14:paraId="15A169A5" w14:textId="77777777" w:rsidR="005F45C0" w:rsidRPr="003B18BF" w:rsidRDefault="005F45C0" w:rsidP="005F45C0"/>
    <w:p w14:paraId="6C5E963C" w14:textId="77777777" w:rsidR="005F45C0" w:rsidRDefault="009B14C3" w:rsidP="005F45C0">
      <w:pPr>
        <w:spacing w:line="240" w:lineRule="auto"/>
      </w:pPr>
      <w:r>
        <w:t>T</w:t>
      </w:r>
      <w:r w:rsidR="005F45C0">
        <w:t>raining on the system functions and operations was provided by Parsons during initial system installation. Continued training sessions, both formal and informal, were provided annually. The MDSS vendor also provided in-person training to MDOT staff on the use of the MDSS system interface.</w:t>
      </w:r>
    </w:p>
    <w:p w14:paraId="03B67DF4" w14:textId="77777777" w:rsidR="0060057F" w:rsidRDefault="0060057F" w:rsidP="0060057F">
      <w:pPr>
        <w:pStyle w:val="Heading2"/>
      </w:pPr>
      <w:bookmarkStart w:id="60" w:name="_Toc511912056"/>
      <w:r w:rsidRPr="0060057F">
        <w:t xml:space="preserve">Procurement </w:t>
      </w:r>
      <w:r w:rsidR="0097761E" w:rsidRPr="0060057F">
        <w:t xml:space="preserve">Methods </w:t>
      </w:r>
      <w:r w:rsidRPr="0060057F">
        <w:t xml:space="preserve">and </w:t>
      </w:r>
      <w:r w:rsidR="0097761E" w:rsidRPr="0060057F">
        <w:t>Process</w:t>
      </w:r>
      <w:bookmarkEnd w:id="60"/>
    </w:p>
    <w:p w14:paraId="0B0A9A63" w14:textId="77777777" w:rsidR="008157E4" w:rsidRDefault="00A75481" w:rsidP="008157E4">
      <w:r>
        <w:t xml:space="preserve">Prior to issuing an RFP for the project, MDOT consulted with other state DOTs through the Clear Roads pooled fund group to survey other states and discuss best practices for the implementation of this project.  AVL/GPS and MDSS system requirements were gathered from other states that had recently gone through a procurement process for similar systems.  MDOT reviewed the AVL/GPS and MDSS system requirements from other agencies prior to </w:t>
      </w:r>
      <w:r w:rsidR="008157E4">
        <w:t>developing</w:t>
      </w:r>
      <w:r>
        <w:t xml:space="preserve"> </w:t>
      </w:r>
      <w:r w:rsidR="008157E4">
        <w:t>MDOT’s</w:t>
      </w:r>
      <w:r>
        <w:t xml:space="preserve"> requirements in </w:t>
      </w:r>
      <w:r w:rsidR="008157E4">
        <w:t>the</w:t>
      </w:r>
      <w:r>
        <w:t xml:space="preserve"> RFP package.</w:t>
      </w:r>
    </w:p>
    <w:p w14:paraId="30D189E7" w14:textId="77777777" w:rsidR="00A75481" w:rsidRDefault="00A75481" w:rsidP="00A75481"/>
    <w:p w14:paraId="71A436C3" w14:textId="77777777" w:rsidR="004067A2" w:rsidRDefault="009B04E3" w:rsidP="009B04E3">
      <w:pPr>
        <w:spacing w:line="240" w:lineRule="auto"/>
      </w:pPr>
      <w:r>
        <w:t xml:space="preserve">The RFP was competitively bid utilizing the MDOT best value procurement process.  </w:t>
      </w:r>
      <w:r w:rsidR="004067A2">
        <w:t>Proposals were reviewed by a Jo</w:t>
      </w:r>
      <w:r>
        <w:t>int Evaluation Committee (JEC), and ratings were given based on requirements outlined in the RFP.  The final award determination was based on a formula that included the committee’s ratings on the technical portion of the proposal as well as the pricing.</w:t>
      </w:r>
    </w:p>
    <w:p w14:paraId="43D5BA7F" w14:textId="77777777" w:rsidR="00A75481" w:rsidRDefault="00A75481" w:rsidP="009B04E3">
      <w:pPr>
        <w:spacing w:line="240" w:lineRule="auto"/>
      </w:pPr>
    </w:p>
    <w:p w14:paraId="79606416" w14:textId="77777777" w:rsidR="00A75481" w:rsidRDefault="00A75481" w:rsidP="00A75481">
      <w:pPr>
        <w:pStyle w:val="ListBullet"/>
        <w:numPr>
          <w:ilvl w:val="0"/>
          <w:numId w:val="0"/>
        </w:numPr>
        <w:spacing w:line="240" w:lineRule="auto"/>
        <w:contextualSpacing/>
      </w:pPr>
      <w:r>
        <w:t xml:space="preserve">The best value selection method helped MDOT select a vendor that could meet the overall technical requirements of the project based on past project experience, as well as provide the project management services to work to meet the proposed aggressive schedule of the project.  </w:t>
      </w:r>
    </w:p>
    <w:p w14:paraId="01ECAAEA" w14:textId="77777777" w:rsidR="0060057F" w:rsidRDefault="0060057F" w:rsidP="0060057F">
      <w:pPr>
        <w:pStyle w:val="Heading2"/>
      </w:pPr>
      <w:bookmarkStart w:id="61" w:name="_Toc511912057"/>
      <w:r w:rsidRPr="0060057F">
        <w:t xml:space="preserve">Procurement </w:t>
      </w:r>
      <w:r w:rsidR="001755E4">
        <w:t>D</w:t>
      </w:r>
      <w:r w:rsidRPr="0060057F">
        <w:t>ocuments</w:t>
      </w:r>
      <w:bookmarkEnd w:id="61"/>
    </w:p>
    <w:p w14:paraId="4A39C9B4" w14:textId="4D11BD85" w:rsidR="00212E47" w:rsidRDefault="008157E4" w:rsidP="008157E4">
      <w:r>
        <w:t>The AVL/GPS system requirements from MDOT’s RFP package are included in Appendix B, and the MDSS system requirements can be found in Appendix C.</w:t>
      </w:r>
    </w:p>
    <w:p w14:paraId="5257246E" w14:textId="77777777" w:rsidR="0060057F" w:rsidRDefault="0060057F" w:rsidP="00212E47"/>
    <w:p w14:paraId="741D7BDB" w14:textId="77777777" w:rsidR="0060057F" w:rsidRDefault="0060057F" w:rsidP="0060057F">
      <w:pPr>
        <w:pStyle w:val="Heading1"/>
      </w:pPr>
      <w:bookmarkStart w:id="62" w:name="_Toc511912058"/>
      <w:r>
        <w:t>System Benefits and Costs</w:t>
      </w:r>
      <w:bookmarkEnd w:id="62"/>
    </w:p>
    <w:p w14:paraId="2A256FFB" w14:textId="77777777" w:rsidR="0060057F" w:rsidRDefault="0060057F" w:rsidP="0060057F">
      <w:pPr>
        <w:pStyle w:val="Heading2"/>
      </w:pPr>
      <w:bookmarkStart w:id="63" w:name="_Toc511912059"/>
      <w:r w:rsidRPr="0060057F">
        <w:t xml:space="preserve">Implementation </w:t>
      </w:r>
      <w:r>
        <w:t>Costs</w:t>
      </w:r>
      <w:bookmarkEnd w:id="63"/>
    </w:p>
    <w:p w14:paraId="7945A78D" w14:textId="77777777" w:rsidR="006B3679" w:rsidRDefault="00683F73" w:rsidP="00683F73">
      <w:r>
        <w:t xml:space="preserve">A summary of the </w:t>
      </w:r>
      <w:r w:rsidRPr="008A0DD2">
        <w:t>AVL equipment costs</w:t>
      </w:r>
      <w:r>
        <w:t xml:space="preserve"> provided to </w:t>
      </w:r>
      <w:r w:rsidR="006B3679">
        <w:t>MDOT in 2013</w:t>
      </w:r>
      <w:r>
        <w:t xml:space="preserve"> are provided in </w:t>
      </w:r>
      <w:r w:rsidR="00EA4C6C">
        <w:t>T</w:t>
      </w:r>
      <w:r>
        <w:t xml:space="preserve">able </w:t>
      </w:r>
      <w:r w:rsidR="00EA4C6C">
        <w:t>2</w:t>
      </w:r>
      <w:r>
        <w:t xml:space="preserve">.  </w:t>
      </w:r>
      <w:r w:rsidR="006B3679">
        <w:t xml:space="preserve">Unit costs presented in the table pertain only to MDOT Winter Maintenance Trucks (WMTs).  The WMT AVL package provided by the contractor included the AVL hardware in addition to other sensors and equipment installed on the vehicles.  </w:t>
      </w:r>
    </w:p>
    <w:p w14:paraId="0039D558" w14:textId="77777777" w:rsidR="006B3679" w:rsidRDefault="006B3679" w:rsidP="00683F73"/>
    <w:p w14:paraId="45BA5408" w14:textId="77777777" w:rsidR="00683F73" w:rsidRDefault="006B3679" w:rsidP="00683F73">
      <w:r>
        <w:t xml:space="preserve">Given that MDOT was requesting a single contractor to be accountable for the combination of </w:t>
      </w:r>
      <w:r w:rsidR="00033070">
        <w:t>AVL/GPS</w:t>
      </w:r>
      <w:r>
        <w:t xml:space="preserve"> system integration with the MDSS software package, MDOT also requested project management costs in addition to installation, website training, and </w:t>
      </w:r>
      <w:r w:rsidR="00A239B6">
        <w:t xml:space="preserve">other vendor services.  The total cost of the services over the span of the three year life span of the contract entered into by MDOT in 2013 is presented in </w:t>
      </w:r>
      <w:r w:rsidR="00F46BBA">
        <w:t>T</w:t>
      </w:r>
      <w:r w:rsidR="00A239B6">
        <w:t xml:space="preserve">able </w:t>
      </w:r>
      <w:r w:rsidR="00F46BBA">
        <w:t>2</w:t>
      </w:r>
      <w:r w:rsidR="00A239B6">
        <w:t xml:space="preserve">.  </w:t>
      </w:r>
      <w:r>
        <w:t xml:space="preserve">A separate cost estimate was also provided for non-WMT vehicles, which represented other MDOT-owned vehicles.  Those costs are not included in </w:t>
      </w:r>
      <w:r w:rsidR="0032349A">
        <w:t>T</w:t>
      </w:r>
      <w:r>
        <w:t>able</w:t>
      </w:r>
      <w:r w:rsidR="0032349A">
        <w:t xml:space="preserve"> 2</w:t>
      </w:r>
      <w:r>
        <w:t xml:space="preserve">. </w:t>
      </w:r>
    </w:p>
    <w:p w14:paraId="7DE08C06" w14:textId="163C1F1E" w:rsidR="0032349A" w:rsidRDefault="0032349A">
      <w:pPr>
        <w:tabs>
          <w:tab w:val="clear" w:pos="284"/>
        </w:tabs>
        <w:spacing w:line="240" w:lineRule="auto"/>
        <w:rPr>
          <w:rFonts w:asciiTheme="majorHAnsi" w:hAnsiTheme="majorHAnsi"/>
          <w:b/>
          <w:bCs/>
          <w:color w:val="00B5E2" w:themeColor="accent1"/>
        </w:rPr>
      </w:pPr>
      <w:bookmarkStart w:id="64" w:name="_Toc507060008"/>
    </w:p>
    <w:p w14:paraId="2E75ED43" w14:textId="77777777" w:rsidR="00A550F5" w:rsidRDefault="00A550F5">
      <w:pPr>
        <w:tabs>
          <w:tab w:val="clear" w:pos="284"/>
        </w:tabs>
        <w:spacing w:line="240" w:lineRule="auto"/>
        <w:rPr>
          <w:rFonts w:asciiTheme="majorHAnsi" w:hAnsiTheme="majorHAnsi"/>
          <w:b/>
          <w:bCs/>
          <w:color w:val="00B5E2" w:themeColor="accent1"/>
        </w:rPr>
      </w:pPr>
      <w:bookmarkStart w:id="65" w:name="_Toc511912029"/>
      <w:r>
        <w:br w:type="page"/>
      </w:r>
    </w:p>
    <w:p w14:paraId="2A68B32C" w14:textId="1BA1EFB7" w:rsidR="00683F73" w:rsidRDefault="00683F73" w:rsidP="00683F73">
      <w:pPr>
        <w:pStyle w:val="Caption"/>
      </w:pPr>
      <w:r>
        <w:lastRenderedPageBreak/>
        <w:t xml:space="preserve">Table </w:t>
      </w:r>
      <w:r>
        <w:fldChar w:fldCharType="begin"/>
      </w:r>
      <w:r>
        <w:instrText xml:space="preserve"> SEQ Table \* ARABIC </w:instrText>
      </w:r>
      <w:r>
        <w:fldChar w:fldCharType="separate"/>
      </w:r>
      <w:r w:rsidR="00010581">
        <w:rPr>
          <w:noProof/>
        </w:rPr>
        <w:t>2</w:t>
      </w:r>
      <w:r>
        <w:fldChar w:fldCharType="end"/>
      </w:r>
      <w:r w:rsidR="00043F40">
        <w:t>.</w:t>
      </w:r>
      <w:r>
        <w:t xml:space="preserve"> Hardware, Installation, and Training Costs of MDOT AVL/GPS System</w:t>
      </w:r>
      <w:bookmarkEnd w:id="64"/>
      <w:bookmarkEnd w:id="65"/>
    </w:p>
    <w:tbl>
      <w:tblPr>
        <w:tblStyle w:val="AECOMtable"/>
        <w:tblW w:w="0" w:type="auto"/>
        <w:tblLook w:val="04A0" w:firstRow="1" w:lastRow="0" w:firstColumn="1" w:lastColumn="0" w:noHBand="0" w:noVBand="1"/>
      </w:tblPr>
      <w:tblGrid>
        <w:gridCol w:w="3600"/>
        <w:gridCol w:w="1080"/>
        <w:gridCol w:w="2340"/>
        <w:gridCol w:w="2340"/>
      </w:tblGrid>
      <w:tr w:rsidR="00683F73" w14:paraId="269FB399" w14:textId="77777777" w:rsidTr="006B3679">
        <w:trPr>
          <w:cnfStyle w:val="100000000000" w:firstRow="1" w:lastRow="0" w:firstColumn="0" w:lastColumn="0" w:oddVBand="0" w:evenVBand="0" w:oddHBand="0" w:evenHBand="0" w:firstRowFirstColumn="0" w:firstRowLastColumn="0" w:lastRowFirstColumn="0" w:lastRowLastColumn="0"/>
        </w:trPr>
        <w:tc>
          <w:tcPr>
            <w:tcW w:w="3600" w:type="dxa"/>
          </w:tcPr>
          <w:p w14:paraId="0DAE7588" w14:textId="77777777" w:rsidR="00683F73" w:rsidRDefault="00683F73" w:rsidP="00683F73">
            <w:bookmarkStart w:id="66" w:name="_Hlk507052812"/>
            <w:r>
              <w:t>Items</w:t>
            </w:r>
          </w:p>
        </w:tc>
        <w:tc>
          <w:tcPr>
            <w:tcW w:w="1080" w:type="dxa"/>
          </w:tcPr>
          <w:p w14:paraId="78DF8E03" w14:textId="77777777" w:rsidR="00683F73" w:rsidRDefault="00683F73" w:rsidP="00683F73">
            <w:pPr>
              <w:jc w:val="center"/>
            </w:pPr>
            <w:r>
              <w:t>Quantity</w:t>
            </w:r>
          </w:p>
        </w:tc>
        <w:tc>
          <w:tcPr>
            <w:tcW w:w="2340" w:type="dxa"/>
          </w:tcPr>
          <w:p w14:paraId="3357FE5B" w14:textId="77777777" w:rsidR="00683F73" w:rsidRDefault="00683F73" w:rsidP="00683F73">
            <w:pPr>
              <w:jc w:val="center"/>
            </w:pPr>
            <w:r>
              <w:t>Unit Cost</w:t>
            </w:r>
          </w:p>
        </w:tc>
        <w:tc>
          <w:tcPr>
            <w:tcW w:w="2340" w:type="dxa"/>
          </w:tcPr>
          <w:p w14:paraId="51C5A6E0" w14:textId="77777777" w:rsidR="00683F73" w:rsidRDefault="00683F73" w:rsidP="00683F73">
            <w:pPr>
              <w:jc w:val="center"/>
            </w:pPr>
            <w:r>
              <w:t>Total Cost</w:t>
            </w:r>
          </w:p>
        </w:tc>
      </w:tr>
      <w:bookmarkEnd w:id="66"/>
      <w:tr w:rsidR="00683F73" w14:paraId="0FAB36F1" w14:textId="77777777" w:rsidTr="006B3679">
        <w:tc>
          <w:tcPr>
            <w:tcW w:w="3600" w:type="dxa"/>
          </w:tcPr>
          <w:p w14:paraId="57B9AE5A" w14:textId="77777777" w:rsidR="00683F73" w:rsidRPr="00460648" w:rsidRDefault="00683F73" w:rsidP="00683F73">
            <w:pPr>
              <w:rPr>
                <w:b/>
              </w:rPr>
            </w:pPr>
            <w:r w:rsidRPr="00460648">
              <w:rPr>
                <w:b/>
              </w:rPr>
              <w:t>Hardware</w:t>
            </w:r>
          </w:p>
        </w:tc>
        <w:tc>
          <w:tcPr>
            <w:tcW w:w="1080" w:type="dxa"/>
          </w:tcPr>
          <w:p w14:paraId="09628E43" w14:textId="77777777" w:rsidR="00683F73" w:rsidRDefault="00683F73" w:rsidP="00683F73">
            <w:pPr>
              <w:jc w:val="center"/>
            </w:pPr>
          </w:p>
        </w:tc>
        <w:tc>
          <w:tcPr>
            <w:tcW w:w="2340" w:type="dxa"/>
          </w:tcPr>
          <w:p w14:paraId="24F85278" w14:textId="77777777" w:rsidR="00683F73" w:rsidRDefault="00683F73" w:rsidP="00683F73">
            <w:pPr>
              <w:jc w:val="center"/>
            </w:pPr>
          </w:p>
        </w:tc>
        <w:tc>
          <w:tcPr>
            <w:tcW w:w="2340" w:type="dxa"/>
          </w:tcPr>
          <w:p w14:paraId="65808CEC" w14:textId="77777777" w:rsidR="00683F73" w:rsidRDefault="00683F73" w:rsidP="00683F73">
            <w:pPr>
              <w:jc w:val="center"/>
            </w:pPr>
          </w:p>
        </w:tc>
      </w:tr>
      <w:tr w:rsidR="00683F73" w14:paraId="428E7491" w14:textId="77777777" w:rsidTr="006B3679">
        <w:tc>
          <w:tcPr>
            <w:tcW w:w="3600" w:type="dxa"/>
          </w:tcPr>
          <w:p w14:paraId="36678309" w14:textId="77777777" w:rsidR="00683F73" w:rsidRDefault="00ED1759" w:rsidP="006B3679">
            <w:r>
              <w:t xml:space="preserve">WMT AVL Package Including: </w:t>
            </w:r>
          </w:p>
          <w:p w14:paraId="3C1AAEAF" w14:textId="77777777" w:rsidR="00ED1759" w:rsidRDefault="00ED1759" w:rsidP="00683F73">
            <w:pPr>
              <w:jc w:val="right"/>
            </w:pPr>
            <w:r>
              <w:t>AVL Hardware</w:t>
            </w:r>
          </w:p>
          <w:p w14:paraId="66AC552D" w14:textId="77777777" w:rsidR="00ED1759" w:rsidRDefault="00ED1759" w:rsidP="00683F73">
            <w:pPr>
              <w:jc w:val="right"/>
            </w:pPr>
            <w:r>
              <w:t>Material Flow Meter</w:t>
            </w:r>
            <w:r w:rsidR="00A239B6">
              <w:t xml:space="preserve"> Solid</w:t>
            </w:r>
          </w:p>
          <w:p w14:paraId="7C4C84DF" w14:textId="77777777" w:rsidR="00ED1759" w:rsidRDefault="00ED1759" w:rsidP="00683F73">
            <w:pPr>
              <w:jc w:val="right"/>
            </w:pPr>
            <w:r>
              <w:t>RoadWatch Temp</w:t>
            </w:r>
            <w:r w:rsidR="00A239B6">
              <w:t>erature</w:t>
            </w:r>
            <w:r>
              <w:t xml:space="preserve"> Sensor</w:t>
            </w:r>
          </w:p>
          <w:p w14:paraId="1E9263F0" w14:textId="77777777" w:rsidR="00ED1759" w:rsidRDefault="00ED1759" w:rsidP="00683F73">
            <w:pPr>
              <w:jc w:val="right"/>
            </w:pPr>
            <w:r>
              <w:t>Gate Sensor</w:t>
            </w:r>
          </w:p>
          <w:p w14:paraId="7110AAA7" w14:textId="77777777" w:rsidR="00ED1759" w:rsidRDefault="00ED1759" w:rsidP="00683F73">
            <w:pPr>
              <w:jc w:val="right"/>
            </w:pPr>
            <w:r>
              <w:t>Hydraulic Meter Sensor</w:t>
            </w:r>
          </w:p>
          <w:p w14:paraId="276FB8EA" w14:textId="77777777" w:rsidR="00ED1759" w:rsidRDefault="00ED1759" w:rsidP="00683F73">
            <w:pPr>
              <w:jc w:val="right"/>
            </w:pPr>
            <w:r>
              <w:t>Plow Blade Sensor</w:t>
            </w:r>
          </w:p>
        </w:tc>
        <w:tc>
          <w:tcPr>
            <w:tcW w:w="1080" w:type="dxa"/>
            <w:vAlign w:val="center"/>
          </w:tcPr>
          <w:p w14:paraId="0415A062" w14:textId="77777777" w:rsidR="00683F73" w:rsidRDefault="00ED1759" w:rsidP="00ED1759">
            <w:pPr>
              <w:jc w:val="center"/>
            </w:pPr>
            <w:r>
              <w:t>338</w:t>
            </w:r>
            <w:r w:rsidR="00683F73">
              <w:t xml:space="preserve"> vehicles</w:t>
            </w:r>
          </w:p>
        </w:tc>
        <w:tc>
          <w:tcPr>
            <w:tcW w:w="2340" w:type="dxa"/>
            <w:vAlign w:val="center"/>
          </w:tcPr>
          <w:p w14:paraId="4CB68BFE" w14:textId="77777777" w:rsidR="00683F73" w:rsidRDefault="00683F73" w:rsidP="00ED1759">
            <w:pPr>
              <w:jc w:val="center"/>
            </w:pPr>
            <w:r>
              <w:t>$</w:t>
            </w:r>
            <w:r w:rsidR="00ED1759">
              <w:t>4250</w:t>
            </w:r>
            <w:r>
              <w:t>.</w:t>
            </w:r>
            <w:r w:rsidR="00ED1759">
              <w:t>49</w:t>
            </w:r>
          </w:p>
        </w:tc>
        <w:tc>
          <w:tcPr>
            <w:tcW w:w="2340" w:type="dxa"/>
            <w:vAlign w:val="center"/>
          </w:tcPr>
          <w:p w14:paraId="1225788D" w14:textId="77777777" w:rsidR="00683F73" w:rsidRPr="00B025E0" w:rsidRDefault="00683F73" w:rsidP="00ED1759">
            <w:pPr>
              <w:jc w:val="center"/>
            </w:pPr>
            <w:r w:rsidRPr="00B025E0">
              <w:t>$1</w:t>
            </w:r>
            <w:r w:rsidR="00ED1759">
              <w:t>,436</w:t>
            </w:r>
            <w:r w:rsidRPr="00B025E0">
              <w:t>,</w:t>
            </w:r>
            <w:r w:rsidR="00ED1759">
              <w:t>666.84</w:t>
            </w:r>
          </w:p>
        </w:tc>
      </w:tr>
      <w:tr w:rsidR="00F46BBA" w14:paraId="11567AF1" w14:textId="77777777" w:rsidTr="00F46BBA">
        <w:tc>
          <w:tcPr>
            <w:tcW w:w="9360" w:type="dxa"/>
            <w:gridSpan w:val="4"/>
          </w:tcPr>
          <w:p w14:paraId="6E1AB31E" w14:textId="77777777" w:rsidR="00F46BBA" w:rsidRPr="00BB4D1E" w:rsidRDefault="00F46BBA" w:rsidP="00F46BBA">
            <w:r>
              <w:rPr>
                <w:b/>
              </w:rPr>
              <w:t>Installation, Training and Vendor Services</w:t>
            </w:r>
          </w:p>
        </w:tc>
      </w:tr>
      <w:tr w:rsidR="001313CA" w14:paraId="0327865B" w14:textId="77777777" w:rsidTr="006B3679">
        <w:tc>
          <w:tcPr>
            <w:tcW w:w="3600" w:type="dxa"/>
          </w:tcPr>
          <w:p w14:paraId="3DB71889" w14:textId="77777777" w:rsidR="001313CA" w:rsidRPr="001313CA" w:rsidRDefault="001313CA" w:rsidP="001313CA">
            <w:pPr>
              <w:jc w:val="right"/>
            </w:pPr>
            <w:r w:rsidRPr="001313CA">
              <w:t>Project Management</w:t>
            </w:r>
          </w:p>
        </w:tc>
        <w:tc>
          <w:tcPr>
            <w:tcW w:w="3420" w:type="dxa"/>
            <w:gridSpan w:val="2"/>
            <w:vMerge w:val="restart"/>
            <w:vAlign w:val="center"/>
          </w:tcPr>
          <w:p w14:paraId="34352752" w14:textId="77777777" w:rsidR="001313CA" w:rsidRDefault="001313CA" w:rsidP="001313CA">
            <w:pPr>
              <w:jc w:val="center"/>
            </w:pPr>
            <w:r>
              <w:t>3 year contract items bid by Contractor</w:t>
            </w:r>
          </w:p>
        </w:tc>
        <w:tc>
          <w:tcPr>
            <w:tcW w:w="2340" w:type="dxa"/>
          </w:tcPr>
          <w:p w14:paraId="76324FAD" w14:textId="77777777" w:rsidR="001313CA" w:rsidRPr="00BB4D1E" w:rsidRDefault="001313CA" w:rsidP="00683F73">
            <w:pPr>
              <w:jc w:val="center"/>
            </w:pPr>
            <w:r>
              <w:t>$341,833.32</w:t>
            </w:r>
          </w:p>
        </w:tc>
      </w:tr>
      <w:tr w:rsidR="001313CA" w14:paraId="07251D0C" w14:textId="77777777" w:rsidTr="006B3679">
        <w:tc>
          <w:tcPr>
            <w:tcW w:w="3600" w:type="dxa"/>
          </w:tcPr>
          <w:p w14:paraId="1E59F0C1" w14:textId="77777777" w:rsidR="001313CA" w:rsidRPr="001313CA" w:rsidRDefault="001313CA" w:rsidP="001313CA">
            <w:pPr>
              <w:jc w:val="right"/>
            </w:pPr>
            <w:r w:rsidRPr="001313CA">
              <w:t xml:space="preserve">Installation </w:t>
            </w:r>
            <w:r w:rsidR="006B3679">
              <w:t>/</w:t>
            </w:r>
            <w:r w:rsidRPr="001313CA">
              <w:t xml:space="preserve"> Equipment Maintenance </w:t>
            </w:r>
          </w:p>
        </w:tc>
        <w:tc>
          <w:tcPr>
            <w:tcW w:w="3420" w:type="dxa"/>
            <w:gridSpan w:val="2"/>
            <w:vMerge/>
          </w:tcPr>
          <w:p w14:paraId="7B75EF95" w14:textId="77777777" w:rsidR="001313CA" w:rsidRDefault="001313CA" w:rsidP="00683F73">
            <w:pPr>
              <w:jc w:val="center"/>
            </w:pPr>
          </w:p>
        </w:tc>
        <w:tc>
          <w:tcPr>
            <w:tcW w:w="2340" w:type="dxa"/>
          </w:tcPr>
          <w:p w14:paraId="7675254E" w14:textId="77777777" w:rsidR="001313CA" w:rsidRDefault="001313CA" w:rsidP="00683F73">
            <w:pPr>
              <w:jc w:val="center"/>
            </w:pPr>
            <w:r>
              <w:t>$55,900</w:t>
            </w:r>
          </w:p>
        </w:tc>
      </w:tr>
      <w:tr w:rsidR="001313CA" w14:paraId="41FD0C6D" w14:textId="77777777" w:rsidTr="006B3679">
        <w:tc>
          <w:tcPr>
            <w:tcW w:w="3600" w:type="dxa"/>
          </w:tcPr>
          <w:p w14:paraId="35D804A4" w14:textId="77777777" w:rsidR="001313CA" w:rsidRPr="001313CA" w:rsidRDefault="001313CA" w:rsidP="001313CA">
            <w:pPr>
              <w:jc w:val="right"/>
            </w:pPr>
            <w:r>
              <w:t>Annual Website Usage Training</w:t>
            </w:r>
          </w:p>
        </w:tc>
        <w:tc>
          <w:tcPr>
            <w:tcW w:w="3420" w:type="dxa"/>
            <w:gridSpan w:val="2"/>
            <w:vMerge/>
          </w:tcPr>
          <w:p w14:paraId="3B36D2A8" w14:textId="77777777" w:rsidR="001313CA" w:rsidRDefault="001313CA" w:rsidP="00683F73">
            <w:pPr>
              <w:jc w:val="center"/>
            </w:pPr>
          </w:p>
        </w:tc>
        <w:tc>
          <w:tcPr>
            <w:tcW w:w="2340" w:type="dxa"/>
          </w:tcPr>
          <w:p w14:paraId="413C5105" w14:textId="77777777" w:rsidR="001313CA" w:rsidRDefault="001313CA" w:rsidP="00683F73">
            <w:pPr>
              <w:jc w:val="center"/>
            </w:pPr>
            <w:r>
              <w:t>$19,105.86</w:t>
            </w:r>
          </w:p>
        </w:tc>
      </w:tr>
      <w:tr w:rsidR="001313CA" w14:paraId="34F51D45" w14:textId="77777777" w:rsidTr="006B3679">
        <w:tc>
          <w:tcPr>
            <w:tcW w:w="3600" w:type="dxa"/>
          </w:tcPr>
          <w:p w14:paraId="23D282BF" w14:textId="77777777" w:rsidR="001313CA" w:rsidRPr="001313CA" w:rsidRDefault="001313CA" w:rsidP="001313CA">
            <w:pPr>
              <w:jc w:val="right"/>
            </w:pPr>
            <w:r>
              <w:t>Annual Technical Support</w:t>
            </w:r>
          </w:p>
        </w:tc>
        <w:tc>
          <w:tcPr>
            <w:tcW w:w="3420" w:type="dxa"/>
            <w:gridSpan w:val="2"/>
            <w:vMerge/>
          </w:tcPr>
          <w:p w14:paraId="5DEEA85C" w14:textId="77777777" w:rsidR="001313CA" w:rsidRDefault="001313CA" w:rsidP="00683F73">
            <w:pPr>
              <w:jc w:val="center"/>
            </w:pPr>
          </w:p>
        </w:tc>
        <w:tc>
          <w:tcPr>
            <w:tcW w:w="2340" w:type="dxa"/>
          </w:tcPr>
          <w:p w14:paraId="27BDBC7F" w14:textId="77777777" w:rsidR="001313CA" w:rsidRDefault="001313CA" w:rsidP="006B3679">
            <w:pPr>
              <w:jc w:val="center"/>
            </w:pPr>
            <w:r>
              <w:t>$178,616</w:t>
            </w:r>
          </w:p>
        </w:tc>
      </w:tr>
      <w:tr w:rsidR="001313CA" w14:paraId="6822D283" w14:textId="77777777" w:rsidTr="006B3679">
        <w:tc>
          <w:tcPr>
            <w:tcW w:w="3600" w:type="dxa"/>
          </w:tcPr>
          <w:p w14:paraId="3A709E55" w14:textId="77777777" w:rsidR="001313CA" w:rsidRDefault="001313CA" w:rsidP="001313CA">
            <w:pPr>
              <w:jc w:val="right"/>
            </w:pPr>
            <w:r>
              <w:t>Annual Data Storage</w:t>
            </w:r>
          </w:p>
        </w:tc>
        <w:tc>
          <w:tcPr>
            <w:tcW w:w="3420" w:type="dxa"/>
            <w:gridSpan w:val="2"/>
            <w:vMerge/>
          </w:tcPr>
          <w:p w14:paraId="0D76FA8C" w14:textId="77777777" w:rsidR="001313CA" w:rsidRDefault="001313CA" w:rsidP="00683F73">
            <w:pPr>
              <w:jc w:val="center"/>
            </w:pPr>
          </w:p>
        </w:tc>
        <w:tc>
          <w:tcPr>
            <w:tcW w:w="2340" w:type="dxa"/>
          </w:tcPr>
          <w:p w14:paraId="28769445" w14:textId="77777777" w:rsidR="001313CA" w:rsidRDefault="001313CA" w:rsidP="00683F73">
            <w:pPr>
              <w:jc w:val="center"/>
            </w:pPr>
            <w:r>
              <w:t>$249,429.99</w:t>
            </w:r>
          </w:p>
        </w:tc>
      </w:tr>
      <w:tr w:rsidR="001313CA" w14:paraId="240571D0" w14:textId="77777777" w:rsidTr="006B3679">
        <w:tc>
          <w:tcPr>
            <w:tcW w:w="3600" w:type="dxa"/>
          </w:tcPr>
          <w:p w14:paraId="1AF2D551" w14:textId="77777777" w:rsidR="001313CA" w:rsidRDefault="001313CA" w:rsidP="001313CA">
            <w:pPr>
              <w:jc w:val="right"/>
            </w:pPr>
            <w:r>
              <w:t>Annual AVL Website Management</w:t>
            </w:r>
          </w:p>
        </w:tc>
        <w:tc>
          <w:tcPr>
            <w:tcW w:w="3420" w:type="dxa"/>
            <w:gridSpan w:val="2"/>
            <w:vMerge/>
          </w:tcPr>
          <w:p w14:paraId="70EE4337" w14:textId="77777777" w:rsidR="001313CA" w:rsidRDefault="001313CA" w:rsidP="00683F73">
            <w:pPr>
              <w:jc w:val="center"/>
            </w:pPr>
          </w:p>
        </w:tc>
        <w:tc>
          <w:tcPr>
            <w:tcW w:w="2340" w:type="dxa"/>
          </w:tcPr>
          <w:p w14:paraId="7F95770F" w14:textId="77777777" w:rsidR="001313CA" w:rsidRDefault="001313CA" w:rsidP="00683F73">
            <w:pPr>
              <w:jc w:val="center"/>
            </w:pPr>
            <w:r>
              <w:t>$79,373.00</w:t>
            </w:r>
          </w:p>
        </w:tc>
      </w:tr>
      <w:tr w:rsidR="00683F73" w:rsidRPr="00751971" w14:paraId="26D98AD4" w14:textId="77777777" w:rsidTr="00683F73">
        <w:tc>
          <w:tcPr>
            <w:tcW w:w="7020" w:type="dxa"/>
            <w:gridSpan w:val="3"/>
          </w:tcPr>
          <w:p w14:paraId="7FEBF9AC" w14:textId="77777777" w:rsidR="00683F73" w:rsidRPr="00751971" w:rsidRDefault="00683F73" w:rsidP="00683F73">
            <w:pPr>
              <w:jc w:val="right"/>
              <w:rPr>
                <w:b/>
              </w:rPr>
            </w:pPr>
            <w:r w:rsidRPr="00751971">
              <w:rPr>
                <w:b/>
              </w:rPr>
              <w:t xml:space="preserve">Sum of </w:t>
            </w:r>
            <w:r w:rsidR="006B3679">
              <w:rPr>
                <w:b/>
              </w:rPr>
              <w:t xml:space="preserve">WMT AVL </w:t>
            </w:r>
            <w:r w:rsidRPr="00751971">
              <w:rPr>
                <w:b/>
              </w:rPr>
              <w:t>Hardware, Installation, and Training</w:t>
            </w:r>
          </w:p>
        </w:tc>
        <w:tc>
          <w:tcPr>
            <w:tcW w:w="2340" w:type="dxa"/>
          </w:tcPr>
          <w:p w14:paraId="1AD635C5" w14:textId="77777777" w:rsidR="00683F73" w:rsidRPr="00751971" w:rsidRDefault="00683F73" w:rsidP="00683F73">
            <w:pPr>
              <w:jc w:val="center"/>
              <w:rPr>
                <w:b/>
              </w:rPr>
            </w:pPr>
            <w:r w:rsidRPr="00751971">
              <w:rPr>
                <w:b/>
              </w:rPr>
              <w:t>$</w:t>
            </w:r>
            <w:r w:rsidR="001313CA">
              <w:rPr>
                <w:b/>
              </w:rPr>
              <w:t>2,360,92</w:t>
            </w:r>
            <w:r w:rsidRPr="00751971">
              <w:rPr>
                <w:b/>
              </w:rPr>
              <w:t>5.0</w:t>
            </w:r>
            <w:r w:rsidR="001313CA">
              <w:rPr>
                <w:b/>
              </w:rPr>
              <w:t>1</w:t>
            </w:r>
          </w:p>
        </w:tc>
      </w:tr>
    </w:tbl>
    <w:p w14:paraId="02AFACB4" w14:textId="77777777" w:rsidR="0060057F" w:rsidRDefault="0060057F" w:rsidP="0060057F">
      <w:pPr>
        <w:tabs>
          <w:tab w:val="clear" w:pos="284"/>
        </w:tabs>
        <w:spacing w:line="240" w:lineRule="auto"/>
      </w:pPr>
    </w:p>
    <w:p w14:paraId="28812605" w14:textId="77777777" w:rsidR="0060057F" w:rsidRDefault="0060057F" w:rsidP="0060057F">
      <w:pPr>
        <w:pStyle w:val="Heading2"/>
      </w:pPr>
      <w:bookmarkStart w:id="67" w:name="_Toc511912060"/>
      <w:r w:rsidRPr="0060057F">
        <w:t>Costs for operations and maintenance</w:t>
      </w:r>
      <w:bookmarkEnd w:id="67"/>
    </w:p>
    <w:p w14:paraId="7D9C633C" w14:textId="394A6194" w:rsidR="006B3679" w:rsidRDefault="006B3679" w:rsidP="006B3679">
      <w:r>
        <w:t xml:space="preserve">The monthly cellular service costs for the various vehicle types are presented in </w:t>
      </w:r>
      <w:r w:rsidR="00C64CC5">
        <w:t>Table 3</w:t>
      </w:r>
      <w:r>
        <w:t xml:space="preserve">.  Note that the prices </w:t>
      </w:r>
      <w:r w:rsidR="00C64CC5">
        <w:t>in Table 3</w:t>
      </w:r>
      <w:r>
        <w:t xml:space="preserve"> were requested for the three </w:t>
      </w:r>
      <w:r w:rsidR="00A239B6">
        <w:t xml:space="preserve">year life span of the project.  For each year of the contract, MDOT requested monthly cellular service costs for 6 months of high data consumption during the winter period, and another 6 months of low data consumption during the summer period. </w:t>
      </w:r>
    </w:p>
    <w:p w14:paraId="7397E855" w14:textId="77777777" w:rsidR="006B3679" w:rsidRDefault="006B3679" w:rsidP="006B3679"/>
    <w:p w14:paraId="25B908AE" w14:textId="77777777" w:rsidR="00A239B6" w:rsidRDefault="00A239B6" w:rsidP="006B3679"/>
    <w:p w14:paraId="468EC22B" w14:textId="6AABCA0B" w:rsidR="006B3679" w:rsidRDefault="006B3679" w:rsidP="006B3679">
      <w:pPr>
        <w:pStyle w:val="Caption"/>
      </w:pPr>
      <w:bookmarkStart w:id="68" w:name="_Toc507060009"/>
      <w:bookmarkStart w:id="69" w:name="_Toc511912030"/>
      <w:r>
        <w:t xml:space="preserve">Table </w:t>
      </w:r>
      <w:r>
        <w:fldChar w:fldCharType="begin"/>
      </w:r>
      <w:r>
        <w:instrText xml:space="preserve"> SEQ Table \* ARABIC </w:instrText>
      </w:r>
      <w:r>
        <w:fldChar w:fldCharType="separate"/>
      </w:r>
      <w:r w:rsidR="00010581">
        <w:rPr>
          <w:noProof/>
        </w:rPr>
        <w:t>3</w:t>
      </w:r>
      <w:r>
        <w:fldChar w:fldCharType="end"/>
      </w:r>
      <w:r w:rsidR="00043F40">
        <w:t>.</w:t>
      </w:r>
      <w:r>
        <w:t xml:space="preserve"> Monthly Service Charges for First Year of System Operations</w:t>
      </w:r>
      <w:bookmarkEnd w:id="68"/>
      <w:bookmarkEnd w:id="69"/>
    </w:p>
    <w:tbl>
      <w:tblPr>
        <w:tblStyle w:val="AECOMtable"/>
        <w:tblW w:w="0" w:type="auto"/>
        <w:tblLook w:val="04A0" w:firstRow="1" w:lastRow="0" w:firstColumn="1" w:lastColumn="0" w:noHBand="0" w:noVBand="1"/>
      </w:tblPr>
      <w:tblGrid>
        <w:gridCol w:w="2340"/>
        <w:gridCol w:w="2340"/>
        <w:gridCol w:w="2340"/>
        <w:gridCol w:w="2340"/>
      </w:tblGrid>
      <w:tr w:rsidR="006B3679" w14:paraId="597F4B82" w14:textId="77777777" w:rsidTr="00240021">
        <w:trPr>
          <w:cnfStyle w:val="100000000000" w:firstRow="1" w:lastRow="0" w:firstColumn="0" w:lastColumn="0" w:oddVBand="0" w:evenVBand="0" w:oddHBand="0" w:evenHBand="0" w:firstRowFirstColumn="0" w:firstRowLastColumn="0" w:lastRowFirstColumn="0" w:lastRowLastColumn="0"/>
        </w:trPr>
        <w:tc>
          <w:tcPr>
            <w:tcW w:w="2340" w:type="dxa"/>
          </w:tcPr>
          <w:p w14:paraId="6DBBC5FB" w14:textId="77777777" w:rsidR="006B3679" w:rsidRDefault="006B3679" w:rsidP="00240021">
            <w:r>
              <w:t>Items</w:t>
            </w:r>
          </w:p>
        </w:tc>
        <w:tc>
          <w:tcPr>
            <w:tcW w:w="2340" w:type="dxa"/>
          </w:tcPr>
          <w:p w14:paraId="57A730A2" w14:textId="77777777" w:rsidR="006B3679" w:rsidRDefault="006B3679" w:rsidP="00240021">
            <w:pPr>
              <w:jc w:val="center"/>
            </w:pPr>
            <w:r>
              <w:t>Quantity</w:t>
            </w:r>
          </w:p>
        </w:tc>
        <w:tc>
          <w:tcPr>
            <w:tcW w:w="2340" w:type="dxa"/>
          </w:tcPr>
          <w:p w14:paraId="440199D5" w14:textId="77777777" w:rsidR="006B3679" w:rsidRDefault="006B3679" w:rsidP="00240021">
            <w:pPr>
              <w:jc w:val="center"/>
            </w:pPr>
            <w:r>
              <w:t>Unit Cost</w:t>
            </w:r>
          </w:p>
        </w:tc>
        <w:tc>
          <w:tcPr>
            <w:tcW w:w="2340" w:type="dxa"/>
          </w:tcPr>
          <w:p w14:paraId="0C775833" w14:textId="77777777" w:rsidR="006B3679" w:rsidRDefault="006B3679" w:rsidP="00240021">
            <w:pPr>
              <w:jc w:val="center"/>
            </w:pPr>
            <w:r>
              <w:t>Total Cost</w:t>
            </w:r>
          </w:p>
        </w:tc>
      </w:tr>
      <w:tr w:rsidR="006B3679" w14:paraId="60B0138B" w14:textId="77777777" w:rsidTr="00240021">
        <w:tc>
          <w:tcPr>
            <w:tcW w:w="2340" w:type="dxa"/>
          </w:tcPr>
          <w:p w14:paraId="03808FCC" w14:textId="77777777" w:rsidR="006B3679" w:rsidRDefault="006B3679" w:rsidP="00240021">
            <w:pPr>
              <w:rPr>
                <w:b/>
              </w:rPr>
            </w:pPr>
            <w:r>
              <w:rPr>
                <w:b/>
              </w:rPr>
              <w:t>Service Charges</w:t>
            </w:r>
          </w:p>
        </w:tc>
        <w:tc>
          <w:tcPr>
            <w:tcW w:w="2340" w:type="dxa"/>
          </w:tcPr>
          <w:p w14:paraId="76194937" w14:textId="77777777" w:rsidR="006B3679" w:rsidRDefault="006B3679" w:rsidP="00240021">
            <w:pPr>
              <w:jc w:val="right"/>
              <w:rPr>
                <w:b/>
              </w:rPr>
            </w:pPr>
          </w:p>
        </w:tc>
        <w:tc>
          <w:tcPr>
            <w:tcW w:w="2340" w:type="dxa"/>
          </w:tcPr>
          <w:p w14:paraId="431AC774" w14:textId="77777777" w:rsidR="006B3679" w:rsidRDefault="006B3679" w:rsidP="00240021">
            <w:pPr>
              <w:jc w:val="right"/>
              <w:rPr>
                <w:b/>
              </w:rPr>
            </w:pPr>
          </w:p>
        </w:tc>
        <w:tc>
          <w:tcPr>
            <w:tcW w:w="2340" w:type="dxa"/>
          </w:tcPr>
          <w:p w14:paraId="75628C5F" w14:textId="77777777" w:rsidR="006B3679" w:rsidRPr="00460648" w:rsidRDefault="006B3679" w:rsidP="00240021">
            <w:pPr>
              <w:jc w:val="center"/>
              <w:rPr>
                <w:b/>
              </w:rPr>
            </w:pPr>
          </w:p>
        </w:tc>
      </w:tr>
      <w:tr w:rsidR="006B3679" w14:paraId="2DEC909B" w14:textId="77777777" w:rsidTr="00A239B6">
        <w:tc>
          <w:tcPr>
            <w:tcW w:w="2340" w:type="dxa"/>
            <w:vAlign w:val="center"/>
          </w:tcPr>
          <w:p w14:paraId="5DEA9F39" w14:textId="77777777" w:rsidR="00A239B6" w:rsidRDefault="00A239B6" w:rsidP="00A239B6">
            <w:r>
              <w:t xml:space="preserve">High Data Consumption </w:t>
            </w:r>
          </w:p>
          <w:p w14:paraId="0CEB44D9" w14:textId="77777777" w:rsidR="006B3679" w:rsidRDefault="00A239B6" w:rsidP="00A239B6">
            <w:pPr>
              <w:jc w:val="right"/>
            </w:pPr>
            <w:r>
              <w:t>6-Month Period</w:t>
            </w:r>
          </w:p>
        </w:tc>
        <w:tc>
          <w:tcPr>
            <w:tcW w:w="2340" w:type="dxa"/>
          </w:tcPr>
          <w:p w14:paraId="38BCE4F7" w14:textId="77777777" w:rsidR="00A239B6" w:rsidRDefault="00A239B6" w:rsidP="00240021">
            <w:pPr>
              <w:jc w:val="center"/>
            </w:pPr>
            <w:r>
              <w:t xml:space="preserve">338 WMT trucks * </w:t>
            </w:r>
          </w:p>
          <w:p w14:paraId="41A8B10C" w14:textId="77777777" w:rsidR="00A239B6" w:rsidRDefault="00A239B6" w:rsidP="00240021">
            <w:pPr>
              <w:jc w:val="center"/>
            </w:pPr>
            <w:r>
              <w:t xml:space="preserve">6 months * </w:t>
            </w:r>
          </w:p>
          <w:p w14:paraId="7F9CE09D" w14:textId="77777777" w:rsidR="006B3679" w:rsidRDefault="00A239B6" w:rsidP="00240021">
            <w:pPr>
              <w:jc w:val="center"/>
            </w:pPr>
            <w:r>
              <w:t>3 years</w:t>
            </w:r>
          </w:p>
        </w:tc>
        <w:tc>
          <w:tcPr>
            <w:tcW w:w="2340" w:type="dxa"/>
            <w:vAlign w:val="center"/>
          </w:tcPr>
          <w:p w14:paraId="4061DD46" w14:textId="77777777" w:rsidR="006B3679" w:rsidRDefault="006B3679" w:rsidP="00A239B6">
            <w:pPr>
              <w:jc w:val="center"/>
            </w:pPr>
            <w:r>
              <w:t>$</w:t>
            </w:r>
            <w:r w:rsidR="00A239B6">
              <w:t>49</w:t>
            </w:r>
            <w:r>
              <w:t>.</w:t>
            </w:r>
            <w:r w:rsidR="00A239B6">
              <w:t>50</w:t>
            </w:r>
            <w:r>
              <w:t xml:space="preserve"> / month</w:t>
            </w:r>
          </w:p>
        </w:tc>
        <w:tc>
          <w:tcPr>
            <w:tcW w:w="2340" w:type="dxa"/>
            <w:vAlign w:val="center"/>
          </w:tcPr>
          <w:p w14:paraId="05729230" w14:textId="77777777" w:rsidR="00A239B6" w:rsidRDefault="006B3679" w:rsidP="00A239B6">
            <w:pPr>
              <w:jc w:val="center"/>
            </w:pPr>
            <w:r w:rsidRPr="00460648">
              <w:t>$</w:t>
            </w:r>
            <w:r w:rsidR="00A239B6">
              <w:t>301</w:t>
            </w:r>
            <w:r w:rsidRPr="00460648">
              <w:t>,</w:t>
            </w:r>
            <w:r w:rsidR="00A239B6">
              <w:t>158</w:t>
            </w:r>
            <w:r w:rsidRPr="00460648">
              <w:t>.</w:t>
            </w:r>
            <w:r w:rsidR="00A239B6">
              <w:t>0</w:t>
            </w:r>
            <w:r w:rsidRPr="00460648">
              <w:t xml:space="preserve">0 </w:t>
            </w:r>
            <w:r>
              <w:t>/</w:t>
            </w:r>
          </w:p>
          <w:p w14:paraId="175EE10E" w14:textId="77777777" w:rsidR="006B3679" w:rsidRPr="00460648" w:rsidRDefault="00A239B6" w:rsidP="00A239B6">
            <w:pPr>
              <w:jc w:val="center"/>
            </w:pPr>
            <w:r>
              <w:t>3 years total</w:t>
            </w:r>
          </w:p>
        </w:tc>
      </w:tr>
      <w:tr w:rsidR="006B3679" w14:paraId="6CFC9A7D" w14:textId="77777777" w:rsidTr="00A239B6">
        <w:tc>
          <w:tcPr>
            <w:tcW w:w="2340" w:type="dxa"/>
            <w:vAlign w:val="center"/>
          </w:tcPr>
          <w:p w14:paraId="67745ED3" w14:textId="77777777" w:rsidR="00A239B6" w:rsidRDefault="00A239B6" w:rsidP="00A239B6">
            <w:r>
              <w:t xml:space="preserve">Low Data Consumption </w:t>
            </w:r>
          </w:p>
          <w:p w14:paraId="7666C0A8" w14:textId="77777777" w:rsidR="006B3679" w:rsidRDefault="00A239B6" w:rsidP="00A239B6">
            <w:pPr>
              <w:jc w:val="right"/>
            </w:pPr>
            <w:r>
              <w:t>6-Month Period</w:t>
            </w:r>
          </w:p>
        </w:tc>
        <w:tc>
          <w:tcPr>
            <w:tcW w:w="2340" w:type="dxa"/>
          </w:tcPr>
          <w:p w14:paraId="5EF9DE79" w14:textId="77777777" w:rsidR="00A239B6" w:rsidRDefault="00A239B6" w:rsidP="00A239B6">
            <w:pPr>
              <w:jc w:val="center"/>
            </w:pPr>
            <w:r>
              <w:t xml:space="preserve">338 WMT trucks * </w:t>
            </w:r>
          </w:p>
          <w:p w14:paraId="32D8A219" w14:textId="77777777" w:rsidR="00A239B6" w:rsidRDefault="00A239B6" w:rsidP="00A239B6">
            <w:pPr>
              <w:jc w:val="center"/>
            </w:pPr>
            <w:r>
              <w:t xml:space="preserve">6 months * </w:t>
            </w:r>
          </w:p>
          <w:p w14:paraId="3BCF6044" w14:textId="77777777" w:rsidR="006B3679" w:rsidRDefault="00A239B6" w:rsidP="00A239B6">
            <w:pPr>
              <w:jc w:val="center"/>
            </w:pPr>
            <w:r>
              <w:t>3 years</w:t>
            </w:r>
          </w:p>
        </w:tc>
        <w:tc>
          <w:tcPr>
            <w:tcW w:w="2340" w:type="dxa"/>
            <w:vAlign w:val="center"/>
          </w:tcPr>
          <w:p w14:paraId="1DACD99C" w14:textId="77777777" w:rsidR="006B3679" w:rsidRDefault="006B3679" w:rsidP="00A239B6">
            <w:pPr>
              <w:jc w:val="center"/>
            </w:pPr>
            <w:r>
              <w:t>$</w:t>
            </w:r>
            <w:r w:rsidR="00A239B6">
              <w:t>22</w:t>
            </w:r>
            <w:r>
              <w:t>.</w:t>
            </w:r>
            <w:r w:rsidR="00A239B6">
              <w:t>00</w:t>
            </w:r>
            <w:r>
              <w:t xml:space="preserve"> / month</w:t>
            </w:r>
          </w:p>
        </w:tc>
        <w:tc>
          <w:tcPr>
            <w:tcW w:w="2340" w:type="dxa"/>
            <w:vAlign w:val="center"/>
          </w:tcPr>
          <w:p w14:paraId="0B250566" w14:textId="77777777" w:rsidR="00A239B6" w:rsidRDefault="00A239B6" w:rsidP="00A239B6">
            <w:pPr>
              <w:jc w:val="center"/>
            </w:pPr>
            <w:r w:rsidRPr="00460648">
              <w:t>$</w:t>
            </w:r>
            <w:r>
              <w:t>133</w:t>
            </w:r>
            <w:r w:rsidRPr="00460648">
              <w:t>,</w:t>
            </w:r>
            <w:r>
              <w:t>848</w:t>
            </w:r>
            <w:r w:rsidRPr="00460648">
              <w:t>.</w:t>
            </w:r>
            <w:r>
              <w:t>0</w:t>
            </w:r>
            <w:r w:rsidRPr="00460648">
              <w:t xml:space="preserve">0 </w:t>
            </w:r>
            <w:r>
              <w:t>/</w:t>
            </w:r>
          </w:p>
          <w:p w14:paraId="264CD7B9" w14:textId="77777777" w:rsidR="006B3679" w:rsidRPr="00460648" w:rsidRDefault="00A239B6" w:rsidP="00A239B6">
            <w:pPr>
              <w:jc w:val="center"/>
              <w:rPr>
                <w:b/>
              </w:rPr>
            </w:pPr>
            <w:r>
              <w:t>3 years total</w:t>
            </w:r>
          </w:p>
        </w:tc>
      </w:tr>
      <w:tr w:rsidR="006B3679" w14:paraId="062F1CC9" w14:textId="77777777" w:rsidTr="00240021">
        <w:tc>
          <w:tcPr>
            <w:tcW w:w="7020" w:type="dxa"/>
            <w:gridSpan w:val="3"/>
          </w:tcPr>
          <w:p w14:paraId="31BF95C9" w14:textId="77777777" w:rsidR="006B3679" w:rsidRDefault="006B3679" w:rsidP="00240021">
            <w:pPr>
              <w:jc w:val="right"/>
              <w:rPr>
                <w:b/>
              </w:rPr>
            </w:pPr>
            <w:r>
              <w:rPr>
                <w:b/>
              </w:rPr>
              <w:t xml:space="preserve">Sum of Monthly Service Charges for </w:t>
            </w:r>
            <w:r w:rsidR="00A239B6">
              <w:rPr>
                <w:b/>
              </w:rPr>
              <w:t xml:space="preserve">Three </w:t>
            </w:r>
            <w:r>
              <w:rPr>
                <w:b/>
              </w:rPr>
              <w:t>Year</w:t>
            </w:r>
            <w:r w:rsidR="00A239B6">
              <w:rPr>
                <w:b/>
              </w:rPr>
              <w:t xml:space="preserve"> Contract</w:t>
            </w:r>
          </w:p>
        </w:tc>
        <w:tc>
          <w:tcPr>
            <w:tcW w:w="2340" w:type="dxa"/>
          </w:tcPr>
          <w:p w14:paraId="1DE21AE9" w14:textId="77777777" w:rsidR="006B3679" w:rsidRPr="00460648" w:rsidRDefault="006B3679" w:rsidP="00240021">
            <w:pPr>
              <w:jc w:val="center"/>
              <w:rPr>
                <w:b/>
              </w:rPr>
            </w:pPr>
            <w:r>
              <w:rPr>
                <w:b/>
              </w:rPr>
              <w:t>$</w:t>
            </w:r>
            <w:r w:rsidR="00A239B6">
              <w:rPr>
                <w:b/>
              </w:rPr>
              <w:t>435</w:t>
            </w:r>
            <w:r>
              <w:rPr>
                <w:b/>
              </w:rPr>
              <w:t>,</w:t>
            </w:r>
            <w:r w:rsidR="00A239B6">
              <w:rPr>
                <w:b/>
              </w:rPr>
              <w:t>006</w:t>
            </w:r>
            <w:r>
              <w:rPr>
                <w:b/>
              </w:rPr>
              <w:t>.00</w:t>
            </w:r>
          </w:p>
        </w:tc>
      </w:tr>
    </w:tbl>
    <w:p w14:paraId="58701114" w14:textId="77777777" w:rsidR="006B3679" w:rsidRDefault="006B3679" w:rsidP="006B3679"/>
    <w:p w14:paraId="5E4BFFBC" w14:textId="77777777" w:rsidR="0060057F" w:rsidRDefault="008E35F9" w:rsidP="0060057F">
      <w:pPr>
        <w:pStyle w:val="Heading2"/>
      </w:pPr>
      <w:bookmarkStart w:id="70" w:name="_Toc511912061"/>
      <w:r>
        <w:t>B</w:t>
      </w:r>
      <w:r w:rsidR="0060057F" w:rsidRPr="0060057F">
        <w:t>enefits</w:t>
      </w:r>
      <w:bookmarkEnd w:id="70"/>
    </w:p>
    <w:p w14:paraId="249EB67A" w14:textId="77777777" w:rsidR="00677F16" w:rsidRDefault="00AB63B1" w:rsidP="00677F16">
      <w:pPr>
        <w:pStyle w:val="ListBullet"/>
        <w:numPr>
          <w:ilvl w:val="0"/>
          <w:numId w:val="0"/>
        </w:numPr>
        <w:spacing w:after="0" w:line="240" w:lineRule="auto"/>
      </w:pPr>
      <w:r>
        <w:t>MDOT noted that p</w:t>
      </w:r>
      <w:r w:rsidR="00677F16">
        <w:t>rior</w:t>
      </w:r>
      <w:r>
        <w:t xml:space="preserve"> </w:t>
      </w:r>
      <w:r w:rsidR="00677F16">
        <w:t>to</w:t>
      </w:r>
      <w:r>
        <w:t xml:space="preserve"> </w:t>
      </w:r>
      <w:r w:rsidR="00677F16">
        <w:t>the</w:t>
      </w:r>
      <w:r>
        <w:t xml:space="preserve"> implementation of the </w:t>
      </w:r>
      <w:r w:rsidR="00033070">
        <w:t>AVL/GPS</w:t>
      </w:r>
      <w:r>
        <w:t xml:space="preserve"> and MDSS systems, their </w:t>
      </w:r>
      <w:r w:rsidR="00677F16">
        <w:t>approach</w:t>
      </w:r>
      <w:r>
        <w:t xml:space="preserve"> </w:t>
      </w:r>
      <w:r w:rsidR="00677F16">
        <w:t>to</w:t>
      </w:r>
      <w:r>
        <w:t xml:space="preserve"> </w:t>
      </w:r>
      <w:r w:rsidR="00677F16">
        <w:t>wi</w:t>
      </w:r>
      <w:r>
        <w:t xml:space="preserve">nter maintenance was completely </w:t>
      </w:r>
      <w:r w:rsidR="00677F16">
        <w:t>reactive.</w:t>
      </w:r>
      <w:r>
        <w:t xml:space="preserve">  Once a winter </w:t>
      </w:r>
      <w:r w:rsidR="00677F16">
        <w:t>storm</w:t>
      </w:r>
      <w:r>
        <w:t xml:space="preserve"> </w:t>
      </w:r>
      <w:r w:rsidR="00677F16">
        <w:t>would</w:t>
      </w:r>
      <w:r>
        <w:t xml:space="preserve"> arrive</w:t>
      </w:r>
      <w:r w:rsidR="00677F16">
        <w:t>,</w:t>
      </w:r>
      <w:r>
        <w:t xml:space="preserve"> maintenance </w:t>
      </w:r>
      <w:r w:rsidR="00677F16">
        <w:t>crews</w:t>
      </w:r>
      <w:r>
        <w:t xml:space="preserve"> </w:t>
      </w:r>
      <w:r w:rsidR="00677F16">
        <w:t>would</w:t>
      </w:r>
      <w:r>
        <w:t xml:space="preserve"> </w:t>
      </w:r>
      <w:r w:rsidR="00677F16">
        <w:t>be</w:t>
      </w:r>
      <w:r>
        <w:t xml:space="preserve"> </w:t>
      </w:r>
      <w:r w:rsidR="00677F16">
        <w:t>sent</w:t>
      </w:r>
      <w:r>
        <w:t xml:space="preserve"> </w:t>
      </w:r>
      <w:r w:rsidR="00677F16">
        <w:t>out</w:t>
      </w:r>
      <w:r>
        <w:t xml:space="preserve"> </w:t>
      </w:r>
      <w:r w:rsidR="00677F16">
        <w:t>to</w:t>
      </w:r>
      <w:r>
        <w:t xml:space="preserve"> </w:t>
      </w:r>
      <w:r w:rsidR="00677F16">
        <w:t>and</w:t>
      </w:r>
      <w:r>
        <w:t xml:space="preserve"> snow plow </w:t>
      </w:r>
      <w:r w:rsidR="00677F16">
        <w:t>operators</w:t>
      </w:r>
      <w:r>
        <w:t xml:space="preserve"> </w:t>
      </w:r>
      <w:r w:rsidR="00677F16">
        <w:t>would</w:t>
      </w:r>
      <w:r>
        <w:t xml:space="preserve"> </w:t>
      </w:r>
      <w:r w:rsidR="00677F16">
        <w:t>apply</w:t>
      </w:r>
      <w:r>
        <w:t xml:space="preserve"> roadway chemicals at their discretion on where and when it should be applied.</w:t>
      </w:r>
    </w:p>
    <w:p w14:paraId="77CB1E5D" w14:textId="77777777" w:rsidR="00AB63B1" w:rsidRDefault="00AB63B1" w:rsidP="00677F16">
      <w:pPr>
        <w:pStyle w:val="ListBullet"/>
        <w:numPr>
          <w:ilvl w:val="0"/>
          <w:numId w:val="0"/>
        </w:numPr>
        <w:spacing w:after="0" w:line="240" w:lineRule="auto"/>
      </w:pPr>
    </w:p>
    <w:p w14:paraId="4658D0E4" w14:textId="77777777" w:rsidR="00AB63B1" w:rsidRDefault="00AB63B1" w:rsidP="00AB63B1">
      <w:r>
        <w:lastRenderedPageBreak/>
        <w:t xml:space="preserve">Since the system installation, MDOT’s approach to winter maintenance is much more proactive, and snow plow operators are now spreading a correct amount of de-icing material at the correct time making the agency much more efficient and effective.  By combining current fleet operations measured through the </w:t>
      </w:r>
      <w:r w:rsidR="00033070">
        <w:t>AVL/GPS</w:t>
      </w:r>
      <w:r>
        <w:t xml:space="preserve"> system with an improved knowledge of future weather and roadway conditions from the MDSS system, maintenance crews are better targeting employee efforts, reducing material application, and decreasing equipment usage. Additionally, MDOT has been more proactive to changing weather to get ahead of snow covered or icy conditions to provide the traveling public with a safer, better level of service. </w:t>
      </w:r>
    </w:p>
    <w:p w14:paraId="5852A573" w14:textId="77777777" w:rsidR="00AB63B1" w:rsidRDefault="00AB63B1" w:rsidP="00677F16">
      <w:pPr>
        <w:pStyle w:val="ListBullet"/>
        <w:numPr>
          <w:ilvl w:val="0"/>
          <w:numId w:val="0"/>
        </w:numPr>
        <w:spacing w:after="0" w:line="240" w:lineRule="auto"/>
      </w:pPr>
    </w:p>
    <w:p w14:paraId="318907BB" w14:textId="77777777" w:rsidR="007740FB" w:rsidRPr="00683F73" w:rsidRDefault="007740FB" w:rsidP="00677F16">
      <w:pPr>
        <w:pStyle w:val="ListBullet"/>
        <w:numPr>
          <w:ilvl w:val="0"/>
          <w:numId w:val="0"/>
        </w:numPr>
        <w:spacing w:after="0" w:line="240" w:lineRule="auto"/>
      </w:pPr>
    </w:p>
    <w:p w14:paraId="75A218D2" w14:textId="77777777" w:rsidR="00C367DE" w:rsidRDefault="00C367DE" w:rsidP="00C367DE">
      <w:pPr>
        <w:pStyle w:val="Heading1"/>
      </w:pPr>
      <w:bookmarkStart w:id="71" w:name="_Toc511912062"/>
      <w:r>
        <w:t>System Issues and Challenges</w:t>
      </w:r>
      <w:bookmarkEnd w:id="71"/>
    </w:p>
    <w:p w14:paraId="669F2DA4" w14:textId="77777777" w:rsidR="00C367DE" w:rsidRDefault="00C367DE" w:rsidP="00C367DE">
      <w:pPr>
        <w:pStyle w:val="Heading2"/>
      </w:pPr>
      <w:bookmarkStart w:id="72" w:name="_Toc511912063"/>
      <w:r>
        <w:t>Institutional Issues</w:t>
      </w:r>
      <w:bookmarkEnd w:id="72"/>
    </w:p>
    <w:p w14:paraId="03A6E870" w14:textId="77777777" w:rsidR="00325943" w:rsidRDefault="00325943" w:rsidP="00325943">
      <w:pPr>
        <w:pStyle w:val="ListBullet"/>
        <w:numPr>
          <w:ilvl w:val="0"/>
          <w:numId w:val="0"/>
        </w:numPr>
        <w:spacing w:after="0" w:line="240" w:lineRule="auto"/>
        <w:contextualSpacing/>
      </w:pPr>
      <w:r>
        <w:t xml:space="preserve">MDOT staff noted that the </w:t>
      </w:r>
      <w:r w:rsidR="00033070">
        <w:t>AVL/GPS</w:t>
      </w:r>
      <w:r>
        <w:t xml:space="preserve"> system and MDSS implementation had overall support </w:t>
      </w:r>
      <w:r w:rsidR="00E311FD">
        <w:t xml:space="preserve">from </w:t>
      </w:r>
      <w:r>
        <w:t xml:space="preserve">MDOT </w:t>
      </w:r>
      <w:r w:rsidR="00E311FD">
        <w:t>executive management</w:t>
      </w:r>
      <w:r>
        <w:t>, and the arrangement of one Contractor being accountable for the entire project expedited the</w:t>
      </w:r>
      <w:r w:rsidR="00E311FD">
        <w:t xml:space="preserve"> </w:t>
      </w:r>
      <w:r>
        <w:t xml:space="preserve">overall </w:t>
      </w:r>
      <w:r w:rsidR="00E311FD">
        <w:t xml:space="preserve">procurement and </w:t>
      </w:r>
      <w:r>
        <w:t>installation of the system</w:t>
      </w:r>
      <w:r w:rsidR="00E311FD">
        <w:t xml:space="preserve">. </w:t>
      </w:r>
    </w:p>
    <w:p w14:paraId="352FCDD4" w14:textId="77777777" w:rsidR="00325943" w:rsidRDefault="00325943" w:rsidP="00325943">
      <w:pPr>
        <w:pStyle w:val="ListBullet"/>
        <w:numPr>
          <w:ilvl w:val="0"/>
          <w:numId w:val="0"/>
        </w:numPr>
        <w:spacing w:after="0" w:line="240" w:lineRule="auto"/>
        <w:contextualSpacing/>
      </w:pPr>
    </w:p>
    <w:p w14:paraId="05F82040" w14:textId="77777777" w:rsidR="00325943" w:rsidRDefault="00325943" w:rsidP="00325943">
      <w:pPr>
        <w:pStyle w:val="ListBullet"/>
        <w:numPr>
          <w:ilvl w:val="0"/>
          <w:numId w:val="0"/>
        </w:numPr>
        <w:spacing w:after="0" w:line="240" w:lineRule="auto"/>
        <w:contextualSpacing/>
      </w:pPr>
      <w:r>
        <w:t>However</w:t>
      </w:r>
      <w:r w:rsidR="00E311FD">
        <w:t>, due to the aggressive schedule</w:t>
      </w:r>
      <w:r>
        <w:t xml:space="preserve"> desired for system installation</w:t>
      </w:r>
      <w:r w:rsidR="00E311FD">
        <w:t xml:space="preserve">, </w:t>
      </w:r>
      <w:r>
        <w:t xml:space="preserve">a </w:t>
      </w:r>
      <w:r w:rsidR="00E311FD">
        <w:t xml:space="preserve">desired level of outreach </w:t>
      </w:r>
      <w:r>
        <w:t xml:space="preserve">to users of the systems </w:t>
      </w:r>
      <w:r w:rsidR="00E311FD">
        <w:t>could not be performed.</w:t>
      </w:r>
      <w:r>
        <w:t xml:space="preserve">  </w:t>
      </w:r>
    </w:p>
    <w:p w14:paraId="1AF9EFC0" w14:textId="77777777" w:rsidR="00325943" w:rsidRDefault="00325943" w:rsidP="00325943">
      <w:pPr>
        <w:pStyle w:val="ListBullet"/>
        <w:numPr>
          <w:ilvl w:val="0"/>
          <w:numId w:val="0"/>
        </w:numPr>
        <w:spacing w:after="0" w:line="240" w:lineRule="auto"/>
        <w:contextualSpacing/>
      </w:pPr>
    </w:p>
    <w:p w14:paraId="016F4A95" w14:textId="77777777" w:rsidR="00E311FD" w:rsidRDefault="00663F56" w:rsidP="00325943">
      <w:pPr>
        <w:pStyle w:val="ListBullet"/>
        <w:numPr>
          <w:ilvl w:val="0"/>
          <w:numId w:val="0"/>
        </w:numPr>
        <w:spacing w:after="0" w:line="240" w:lineRule="auto"/>
        <w:contextualSpacing/>
      </w:pPr>
      <w:r>
        <w:t>MDOT noted that the</w:t>
      </w:r>
      <w:r w:rsidR="00325943">
        <w:t xml:space="preserve"> goal of having all WMT AVL hardware units ordered, installed and reporting data by January 2014 was not met.  The timing of AVL hardware installations coincided with the start of the fall and winter season, when MDOT vehicle mechanics were pressured by the daily task of keeping the WMTs on the road.  As a result, the AVL equipment installations became a lower priority to </w:t>
      </w:r>
      <w:r>
        <w:t>MDOT</w:t>
      </w:r>
      <w:r w:rsidR="00325943">
        <w:t xml:space="preserve"> mechanics once winter started, and keeping the WMTs operational during the continuous storm events of the 2013-2014 proved to be a challenge.</w:t>
      </w:r>
    </w:p>
    <w:p w14:paraId="258CE197" w14:textId="77777777" w:rsidR="00C367DE" w:rsidRDefault="00C367DE" w:rsidP="00C367DE">
      <w:pPr>
        <w:pStyle w:val="Heading2"/>
      </w:pPr>
      <w:bookmarkStart w:id="73" w:name="_Toc511912064"/>
      <w:r>
        <w:t>Technology Issue</w:t>
      </w:r>
      <w:r w:rsidR="007364C4">
        <w:t>s</w:t>
      </w:r>
      <w:bookmarkEnd w:id="73"/>
    </w:p>
    <w:p w14:paraId="28B71ED2" w14:textId="4FFE27AA" w:rsidR="007942AB" w:rsidRDefault="006C00F9" w:rsidP="00C367DE">
      <w:pPr>
        <w:pStyle w:val="BodyText"/>
      </w:pPr>
      <w:r>
        <w:t xml:space="preserve">MDOT did not experience </w:t>
      </w:r>
      <w:r w:rsidR="00AC7AC6">
        <w:t>many</w:t>
      </w:r>
      <w:r>
        <w:t xml:space="preserve"> </w:t>
      </w:r>
      <w:r w:rsidR="008214C7">
        <w:t xml:space="preserve">technical </w:t>
      </w:r>
      <w:r>
        <w:t>issues</w:t>
      </w:r>
      <w:r w:rsidR="008214C7">
        <w:t xml:space="preserve"> with the technology.  </w:t>
      </w:r>
      <w:r w:rsidR="00AC7AC6">
        <w:t xml:space="preserve">MDOT staff noted one issue </w:t>
      </w:r>
      <w:r w:rsidR="007942AB">
        <w:t>was the MDC would not start under low voltage.  The MDC would turn on briefly but then shut off and would not turn on again.  MDOT suspected the issue could be due to wiring and has been working with Parsons to identify the causes and solutions.  MDOT noted specifying power supply requirements in the RFP would likely alleviate the issue.</w:t>
      </w:r>
    </w:p>
    <w:p w14:paraId="14262FC7" w14:textId="77777777" w:rsidR="008E53DD" w:rsidRDefault="008214C7" w:rsidP="00C367DE">
      <w:pPr>
        <w:pStyle w:val="BodyText"/>
      </w:pPr>
      <w:r>
        <w:t xml:space="preserve">MDOT WMTs were equipped with DICKEY-john spreader controllers.  The integration of the spreader controllers with the AVL system was Parsons’ responsibility as defined in the contract.  DICKEY-john was a subcontractor to Parsons for the project.  As such, the two vendors worked together to resolve any integration issues. </w:t>
      </w:r>
    </w:p>
    <w:p w14:paraId="18039A15" w14:textId="77777777" w:rsidR="00C367DE" w:rsidRDefault="00C367DE" w:rsidP="00C367DE">
      <w:pPr>
        <w:pStyle w:val="Heading2"/>
      </w:pPr>
      <w:bookmarkStart w:id="74" w:name="_Toc511912065"/>
      <w:r>
        <w:t>Procurement and Implementation Issues</w:t>
      </w:r>
      <w:bookmarkEnd w:id="74"/>
    </w:p>
    <w:p w14:paraId="5D3ADCF9" w14:textId="77777777" w:rsidR="00F16B7F" w:rsidRDefault="00F16B7F" w:rsidP="00F16B7F">
      <w:pPr>
        <w:pStyle w:val="Heading3"/>
      </w:pPr>
      <w:bookmarkStart w:id="75" w:name="_Toc511912066"/>
      <w:r>
        <w:t>Procurement Issues</w:t>
      </w:r>
      <w:bookmarkEnd w:id="75"/>
    </w:p>
    <w:p w14:paraId="363C2DA3" w14:textId="77777777" w:rsidR="00470218" w:rsidRDefault="00470218" w:rsidP="009822DC">
      <w:pPr>
        <w:pStyle w:val="ListBullet"/>
        <w:numPr>
          <w:ilvl w:val="0"/>
          <w:numId w:val="0"/>
        </w:numPr>
        <w:spacing w:after="0" w:line="240" w:lineRule="auto"/>
        <w:contextualSpacing/>
      </w:pPr>
      <w:r>
        <w:t>MDOT staff noted that the arrangement of one Contractor being accountable for the entire project expedited the overall procurement and installation of the system.</w:t>
      </w:r>
      <w:r w:rsidR="009822DC">
        <w:t xml:space="preserve">  S</w:t>
      </w:r>
      <w:r>
        <w:t>electing the right vendor partner is crucial, and a “Best Value” selection helped MDOT select a vendor that could work to meet the aggressive proposed implementation schedule and overall technical requirements of the project.</w:t>
      </w:r>
    </w:p>
    <w:p w14:paraId="3DAF9B09" w14:textId="77777777" w:rsidR="00F16B7F" w:rsidRDefault="00F16B7F" w:rsidP="00F16B7F">
      <w:pPr>
        <w:pStyle w:val="Heading3"/>
      </w:pPr>
      <w:bookmarkStart w:id="76" w:name="_Toc511912067"/>
      <w:r>
        <w:lastRenderedPageBreak/>
        <w:t>Implementation Issues</w:t>
      </w:r>
      <w:bookmarkEnd w:id="76"/>
    </w:p>
    <w:p w14:paraId="14DB736D" w14:textId="77777777" w:rsidR="00470218" w:rsidRDefault="009822DC" w:rsidP="009822DC">
      <w:pPr>
        <w:pStyle w:val="ListBullet"/>
        <w:numPr>
          <w:ilvl w:val="0"/>
          <w:numId w:val="0"/>
        </w:numPr>
        <w:spacing w:after="0" w:line="240" w:lineRule="auto"/>
        <w:contextualSpacing/>
      </w:pPr>
      <w:r>
        <w:t>MDOT desired to have the AVL system installed prior to the start of the 2013-2014 winter season.  T</w:t>
      </w:r>
      <w:r w:rsidR="00470218">
        <w:t xml:space="preserve">he contract with Parsons for the </w:t>
      </w:r>
      <w:r w:rsidR="00033070">
        <w:t>AVL</w:t>
      </w:r>
      <w:r w:rsidR="00470218">
        <w:t xml:space="preserve"> system installation was executed in late September 2013, at the beginning of the fall season when MDOT vehicle mechanics were preparing MDOT snow plows for the coming winter season.  </w:t>
      </w:r>
      <w:r>
        <w:t xml:space="preserve">As noted earlier, Parsons provided training and MDOT mechanics handled the AVL equipment installations on all MDOT WMTs.  </w:t>
      </w:r>
      <w:r w:rsidR="00470218">
        <w:t xml:space="preserve">The aggressive schedule desired </w:t>
      </w:r>
      <w:r>
        <w:t>by</w:t>
      </w:r>
      <w:r w:rsidR="00470218">
        <w:t xml:space="preserve"> MDOT </w:t>
      </w:r>
      <w:r>
        <w:t>could not be</w:t>
      </w:r>
      <w:r w:rsidR="00470218">
        <w:t xml:space="preserve"> met, as MDOT vehicle mechanics were pressured by the daily task of keeping the WMTs on the road.  As a result, the AVL equipment installations became a lower priority to </w:t>
      </w:r>
      <w:r>
        <w:t>MDOT</w:t>
      </w:r>
      <w:r w:rsidR="00470218">
        <w:t xml:space="preserve"> mechanics once winter started, and keeping the WMTs operational during the continuous storm events of the 2013-2014 proved to be a challenge.</w:t>
      </w:r>
    </w:p>
    <w:p w14:paraId="41E7D731" w14:textId="77777777" w:rsidR="00470218" w:rsidRDefault="00470218" w:rsidP="00470218">
      <w:pPr>
        <w:spacing w:line="240" w:lineRule="auto"/>
      </w:pPr>
    </w:p>
    <w:p w14:paraId="76374E49" w14:textId="77777777" w:rsidR="00240021" w:rsidRDefault="001D6B96" w:rsidP="001D6B96">
      <w:pPr>
        <w:pStyle w:val="ListBullet"/>
        <w:numPr>
          <w:ilvl w:val="0"/>
          <w:numId w:val="0"/>
        </w:numPr>
      </w:pPr>
      <w:r>
        <w:t xml:space="preserve">MDOT indicated that </w:t>
      </w:r>
      <w:r w:rsidR="00240021">
        <w:t xml:space="preserve">having agency mechanics install the vendor- supplied equipment creates an atmosphere of ownership in the system among many of the mechanics. </w:t>
      </w:r>
      <w:r>
        <w:t xml:space="preserve"> </w:t>
      </w:r>
      <w:r w:rsidR="00240021">
        <w:t xml:space="preserve">It also </w:t>
      </w:r>
      <w:r>
        <w:t>gave</w:t>
      </w:r>
      <w:r w:rsidR="00240021">
        <w:t xml:space="preserve"> them firsthand knowledge of how the equipment was installed and how it functions and interacts with other vehicle equipment.  This prove</w:t>
      </w:r>
      <w:r>
        <w:t>d</w:t>
      </w:r>
      <w:r w:rsidR="00240021">
        <w:t xml:space="preserve"> useful for future equipment maintenance and replacement.</w:t>
      </w:r>
    </w:p>
    <w:p w14:paraId="42C33E68" w14:textId="2AF0C989" w:rsidR="009A7105" w:rsidRDefault="001D6B96" w:rsidP="001D6B96">
      <w:pPr>
        <w:pStyle w:val="ListBullet2"/>
        <w:numPr>
          <w:ilvl w:val="0"/>
          <w:numId w:val="0"/>
        </w:numPr>
      </w:pPr>
      <w:r>
        <w:t xml:space="preserve">MDOT also encountered a few installation issues.  </w:t>
      </w:r>
      <w:r w:rsidR="00790648">
        <w:t>The AVL hardware</w:t>
      </w:r>
      <w:r>
        <w:t xml:space="preserve"> (MDC)</w:t>
      </w:r>
      <w:r w:rsidR="00790648">
        <w:t xml:space="preserve"> on the vehicle was initially mounted in the center console area where it was susceptible to damage from liquid spills due to its proximity to cup holders.  </w:t>
      </w:r>
      <w:r>
        <w:t>MDOT relocated the MDC</w:t>
      </w:r>
      <w:r w:rsidR="00790648">
        <w:t xml:space="preserve"> </w:t>
      </w:r>
      <w:r>
        <w:t xml:space="preserve">behind passenger seat to resolve the issue.  The MDC was initially installed with cable connector panel facing down and near the floor, as shown in Figure </w:t>
      </w:r>
      <w:r w:rsidR="003C5E35">
        <w:t>20</w:t>
      </w:r>
      <w:r>
        <w:t>.  MDOT quickly realized that it was challenge to access the cable connections with such installation.  Subsequently the MDC installation was adjusted to have the connector panel facing sideway to allow easy access.</w:t>
      </w:r>
    </w:p>
    <w:p w14:paraId="573DE73C" w14:textId="77777777" w:rsidR="001D6B96" w:rsidRDefault="00F64EBA" w:rsidP="00F64EBA">
      <w:pPr>
        <w:pStyle w:val="ListBullet2"/>
        <w:numPr>
          <w:ilvl w:val="0"/>
          <w:numId w:val="0"/>
        </w:numPr>
        <w:jc w:val="center"/>
      </w:pPr>
      <w:r>
        <w:rPr>
          <w:noProof/>
        </w:rPr>
        <w:drawing>
          <wp:inline distT="0" distB="0" distL="0" distR="0" wp14:anchorId="175B1942" wp14:editId="1CE4C914">
            <wp:extent cx="2233353" cy="20116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cstate="email">
                      <a:extLst>
                        <a:ext uri="{28A0092B-C50C-407E-A947-70E740481C1C}">
                          <a14:useLocalDpi xmlns:a14="http://schemas.microsoft.com/office/drawing/2010/main"/>
                        </a:ext>
                      </a:extLst>
                    </a:blip>
                    <a:srcRect/>
                    <a:stretch/>
                  </pic:blipFill>
                  <pic:spPr bwMode="auto">
                    <a:xfrm>
                      <a:off x="0" y="0"/>
                      <a:ext cx="2233353" cy="2011680"/>
                    </a:xfrm>
                    <a:prstGeom prst="rect">
                      <a:avLst/>
                    </a:prstGeom>
                    <a:noFill/>
                    <a:ln>
                      <a:noFill/>
                    </a:ln>
                    <a:effectLst/>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1002BE6A" wp14:editId="544F9A2F">
            <wp:extent cx="1398617" cy="2011680"/>
            <wp:effectExtent l="0" t="0" r="0" b="7620"/>
            <wp:docPr id="11" name="Picture 11" descr="P:\Trans\60535309 AVL Case Studies\400-Technical\433-Case Study Work\Case Study Reports\Tier 3A -- Michigan DOT\MDOT Photos\Dan Photos\MDC_Behind_Seat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Michigan DOT\MDOT Photos\Dan Photos\MDC_Behind_Seat_2.jpg"/>
                    <pic:cNvPicPr>
                      <a:picLocks noChangeAspect="1" noChangeArrowheads="1"/>
                    </pic:cNvPicPr>
                  </pic:nvPicPr>
                  <pic:blipFill rotWithShape="1">
                    <a:blip r:embed="rId41" cstate="email">
                      <a:extLst>
                        <a:ext uri="{28A0092B-C50C-407E-A947-70E740481C1C}">
                          <a14:useLocalDpi xmlns:a14="http://schemas.microsoft.com/office/drawing/2010/main"/>
                        </a:ext>
                      </a:extLst>
                    </a:blip>
                    <a:srcRect/>
                    <a:stretch/>
                  </pic:blipFill>
                  <pic:spPr bwMode="auto">
                    <a:xfrm>
                      <a:off x="0" y="0"/>
                      <a:ext cx="1398617" cy="2011680"/>
                    </a:xfrm>
                    <a:prstGeom prst="rect">
                      <a:avLst/>
                    </a:prstGeom>
                    <a:noFill/>
                    <a:ln>
                      <a:noFill/>
                    </a:ln>
                    <a:extLst>
                      <a:ext uri="{53640926-AAD7-44D8-BBD7-CCE9431645EC}">
                        <a14:shadowObscured xmlns:a14="http://schemas.microsoft.com/office/drawing/2010/main"/>
                      </a:ext>
                    </a:extLst>
                  </pic:spPr>
                </pic:pic>
              </a:graphicData>
            </a:graphic>
          </wp:inline>
        </w:drawing>
      </w:r>
    </w:p>
    <w:p w14:paraId="7CDCBF43" w14:textId="4C5C0219" w:rsidR="00F64EBA" w:rsidRDefault="002F784A" w:rsidP="002F784A">
      <w:pPr>
        <w:pStyle w:val="Caption"/>
      </w:pPr>
      <w:bookmarkStart w:id="77" w:name="_Toc511912026"/>
      <w:r>
        <w:t xml:space="preserve">Figure </w:t>
      </w:r>
      <w:r>
        <w:fldChar w:fldCharType="begin"/>
      </w:r>
      <w:r>
        <w:instrText xml:space="preserve"> SEQ Figure \* ARABIC </w:instrText>
      </w:r>
      <w:r>
        <w:fldChar w:fldCharType="separate"/>
      </w:r>
      <w:r w:rsidR="00010581">
        <w:rPr>
          <w:noProof/>
        </w:rPr>
        <w:t>20</w:t>
      </w:r>
      <w:r>
        <w:fldChar w:fldCharType="end"/>
      </w:r>
      <w:r w:rsidR="00F64EBA">
        <w:t>.  AVL Hardware Installation: Connector Panel Facing Down (right) and Connector Panel Facing Sideway (left)</w:t>
      </w:r>
      <w:bookmarkEnd w:id="77"/>
    </w:p>
    <w:p w14:paraId="3BA25EB5" w14:textId="77777777" w:rsidR="00F64EBA" w:rsidRDefault="00F64EBA" w:rsidP="00F64EBA"/>
    <w:p w14:paraId="5F1818D9" w14:textId="4C1B581C" w:rsidR="00F64EBA" w:rsidRDefault="00F64EBA" w:rsidP="00F64EBA">
      <w:r>
        <w:t xml:space="preserve">Another installation related issue was the wiring for the cellular / GPS antennae.  </w:t>
      </w:r>
      <w:r w:rsidR="006C00F9">
        <w:t xml:space="preserve">Initially </w:t>
      </w:r>
      <w:r>
        <w:t>MDOT mechanics</w:t>
      </w:r>
      <w:r w:rsidR="006C00F9">
        <w:t xml:space="preserve"> didn’t want to drill an additional hole through the vehicle roof.  As such, mechanics</w:t>
      </w:r>
      <w:r>
        <w:t xml:space="preserve"> run the </w:t>
      </w:r>
      <w:r w:rsidR="006C00F9">
        <w:t xml:space="preserve">antenna </w:t>
      </w:r>
      <w:r>
        <w:t xml:space="preserve">cables through </w:t>
      </w:r>
      <w:r w:rsidR="006C00F9">
        <w:t>an</w:t>
      </w:r>
      <w:r>
        <w:t xml:space="preserve"> existing hole for </w:t>
      </w:r>
      <w:r w:rsidR="006C00F9">
        <w:t>one of the</w:t>
      </w:r>
      <w:r>
        <w:t xml:space="preserve"> side</w:t>
      </w:r>
      <w:r w:rsidR="006C00F9">
        <w:t xml:space="preserve"> </w:t>
      </w:r>
      <w:r>
        <w:t>marker</w:t>
      </w:r>
      <w:r w:rsidR="006C00F9">
        <w:t>s</w:t>
      </w:r>
      <w:r>
        <w:t xml:space="preserve"> on the roof</w:t>
      </w:r>
      <w:r w:rsidR="006C00F9">
        <w:t xml:space="preserve"> as illustrated in Figure </w:t>
      </w:r>
      <w:r w:rsidR="003C5E35">
        <w:t>21</w:t>
      </w:r>
      <w:r>
        <w:t xml:space="preserve">.  </w:t>
      </w:r>
      <w:r w:rsidR="006C00F9">
        <w:t>MDOT found out that</w:t>
      </w:r>
      <w:r>
        <w:t xml:space="preserve"> the cables were susceptible to damage</w:t>
      </w:r>
      <w:r w:rsidR="006C00F9">
        <w:t xml:space="preserve"> due to such installations</w:t>
      </w:r>
      <w:r>
        <w:t xml:space="preserve">.  </w:t>
      </w:r>
      <w:r w:rsidR="006C00F9">
        <w:t>Subsequently mechanics took corrected actions by drilling a hole through the vehicle roof and re-routed the</w:t>
      </w:r>
      <w:r>
        <w:t xml:space="preserve"> cables.</w:t>
      </w:r>
    </w:p>
    <w:p w14:paraId="3A7E2788" w14:textId="77777777" w:rsidR="00F64EBA" w:rsidRDefault="00F64EBA" w:rsidP="00F64EBA"/>
    <w:p w14:paraId="14BF5910" w14:textId="77777777" w:rsidR="00F64EBA" w:rsidRDefault="00F64EBA" w:rsidP="00F64EBA">
      <w:pPr>
        <w:pStyle w:val="BodyText"/>
        <w:jc w:val="center"/>
      </w:pPr>
      <w:r>
        <w:rPr>
          <w:noProof/>
        </w:rPr>
        <w:lastRenderedPageBreak/>
        <w:drawing>
          <wp:inline distT="0" distB="0" distL="0" distR="0" wp14:anchorId="0CDAE753" wp14:editId="44E9245B">
            <wp:extent cx="1663065" cy="21945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1663065" cy="2194560"/>
                    </a:xfrm>
                    <a:prstGeom prst="rect">
                      <a:avLst/>
                    </a:prstGeom>
                    <a:noFill/>
                  </pic:spPr>
                </pic:pic>
              </a:graphicData>
            </a:graphic>
          </wp:inline>
        </w:drawing>
      </w:r>
    </w:p>
    <w:p w14:paraId="0BC86753" w14:textId="3685F70C" w:rsidR="00F64EBA" w:rsidRDefault="00F64EBA" w:rsidP="00F64EBA">
      <w:pPr>
        <w:pStyle w:val="Caption"/>
      </w:pPr>
      <w:bookmarkStart w:id="78" w:name="_Ref489872402"/>
      <w:bookmarkStart w:id="79" w:name="_Toc511912027"/>
      <w:r>
        <w:t xml:space="preserve">Figure </w:t>
      </w:r>
      <w:r>
        <w:fldChar w:fldCharType="begin"/>
      </w:r>
      <w:r>
        <w:instrText xml:space="preserve"> SEQ Figure \* ARABIC </w:instrText>
      </w:r>
      <w:r>
        <w:fldChar w:fldCharType="separate"/>
      </w:r>
      <w:r w:rsidR="00010581">
        <w:rPr>
          <w:noProof/>
        </w:rPr>
        <w:t>21</w:t>
      </w:r>
      <w:r>
        <w:fldChar w:fldCharType="end"/>
      </w:r>
      <w:bookmarkEnd w:id="78"/>
      <w:r>
        <w:t xml:space="preserve">. Improper Installation of Cellular/GPS </w:t>
      </w:r>
      <w:r w:rsidR="006C00F9">
        <w:t xml:space="preserve">Antenna </w:t>
      </w:r>
      <w:r>
        <w:t>Cables</w:t>
      </w:r>
      <w:bookmarkEnd w:id="79"/>
    </w:p>
    <w:p w14:paraId="22308A96" w14:textId="77777777" w:rsidR="00AC7AC6" w:rsidRDefault="00AC7AC6" w:rsidP="001D6B96">
      <w:pPr>
        <w:pStyle w:val="ListBullet2"/>
        <w:numPr>
          <w:ilvl w:val="0"/>
          <w:numId w:val="0"/>
        </w:numPr>
      </w:pPr>
    </w:p>
    <w:p w14:paraId="3B414F25" w14:textId="77777777" w:rsidR="002512DC" w:rsidRDefault="002512DC" w:rsidP="001D6B96">
      <w:pPr>
        <w:pStyle w:val="ListBullet2"/>
        <w:numPr>
          <w:ilvl w:val="0"/>
          <w:numId w:val="0"/>
        </w:numPr>
      </w:pPr>
      <w:r>
        <w:t>MDOT also noted that different types of trucks and ages of trucks may require different cabling, connectors, equipment mounting locations, etc. for installation.  The variations in installation could not be captured fully in the training for mechanics.  Mechanics needed to be savvy and flexible</w:t>
      </w:r>
      <w:r w:rsidR="00AC7AC6">
        <w:t xml:space="preserve"> to ensure needed parts were ordered.</w:t>
      </w:r>
    </w:p>
    <w:p w14:paraId="53861030" w14:textId="77777777" w:rsidR="009A7105" w:rsidRDefault="009A7105" w:rsidP="001D6B96">
      <w:pPr>
        <w:pStyle w:val="ListBullet"/>
        <w:numPr>
          <w:ilvl w:val="0"/>
          <w:numId w:val="0"/>
        </w:numPr>
      </w:pPr>
      <w:r>
        <w:t xml:space="preserve">Some snow plow drivers expressed a dislike of the additional monitor in the trucks, which they felt was too much to monitor given the high amount of other equipment already in the truck.  Some drivers also felt that they could use their smartphones to achieve some of the same functionality, namely the </w:t>
      </w:r>
      <w:r w:rsidR="008214C7">
        <w:t xml:space="preserve">weather </w:t>
      </w:r>
      <w:r>
        <w:t xml:space="preserve">radar </w:t>
      </w:r>
      <w:r w:rsidR="008214C7">
        <w:t>images</w:t>
      </w:r>
      <w:r>
        <w:t xml:space="preserve"> and weather tracking.  </w:t>
      </w:r>
    </w:p>
    <w:p w14:paraId="5927E1CB" w14:textId="77777777" w:rsidR="00C367DE" w:rsidRDefault="00F0431B" w:rsidP="00F0431B">
      <w:r>
        <w:t xml:space="preserve">Some drivers also reported the brightness and color contrast of the monitors, especially in low light conditions.  </w:t>
      </w:r>
      <w:r w:rsidR="009A7105">
        <w:t xml:space="preserve">MDOT </w:t>
      </w:r>
      <w:r>
        <w:t>expressed</w:t>
      </w:r>
      <w:r w:rsidR="009A7105">
        <w:t xml:space="preserve"> the desire to have an automatic dimming feature for monitors going forward to ease the strain on drivers.</w:t>
      </w:r>
    </w:p>
    <w:p w14:paraId="6A0E1936" w14:textId="77777777" w:rsidR="00C367DE" w:rsidRDefault="00C367DE" w:rsidP="00C367DE">
      <w:pPr>
        <w:pStyle w:val="Heading2"/>
      </w:pPr>
      <w:bookmarkStart w:id="80" w:name="_Toc511912068"/>
      <w:r>
        <w:t>Operations and Maintenance Issues</w:t>
      </w:r>
      <w:bookmarkEnd w:id="80"/>
    </w:p>
    <w:p w14:paraId="39EA1F1C" w14:textId="77777777" w:rsidR="001618B5" w:rsidRDefault="006C021C" w:rsidP="00C367DE">
      <w:r>
        <w:t>MDOT staff noted that the process of equipment installation and training of staff on equipment installation was condensed into a short amount of time in order to get system operational prior to the 2013-2014 winter weather season.  Additional time to train vehicle mechanics on equipment installation and garage supervisors on how to use the software would likely have reduced the number of issues that were encountered.</w:t>
      </w:r>
    </w:p>
    <w:p w14:paraId="65B83DA0" w14:textId="77777777" w:rsidR="00AC7AC6" w:rsidRDefault="00AC7AC6" w:rsidP="00C367DE"/>
    <w:p w14:paraId="682115C3" w14:textId="77777777" w:rsidR="00AC7AC6" w:rsidRDefault="00AC7AC6" w:rsidP="00C367DE">
      <w:r>
        <w:t>MDOT noted one issue related to the system operations.  Battery draw was a concern as there were many devices drawing power from the same battery.  MDOT installed a battery shut off switch to resolve the concern.</w:t>
      </w:r>
    </w:p>
    <w:p w14:paraId="584CD698" w14:textId="77777777" w:rsidR="00F0431B" w:rsidRDefault="00F0431B" w:rsidP="00C367DE"/>
    <w:p w14:paraId="16D16F9F" w14:textId="77777777" w:rsidR="00F0431B" w:rsidRDefault="00F0431B" w:rsidP="00C367DE">
      <w:r>
        <w:t>No maintenance issues were experienced by MDOT.  On rare occasions when the AVL hardware or components failed, defected items were repaired or replaced under warranty.</w:t>
      </w:r>
    </w:p>
    <w:p w14:paraId="7BB3D789" w14:textId="77777777" w:rsidR="006C021C" w:rsidRDefault="006C021C" w:rsidP="00C367DE"/>
    <w:p w14:paraId="70FA593D" w14:textId="77777777" w:rsidR="007740FB" w:rsidRDefault="007740FB" w:rsidP="00C367DE"/>
    <w:p w14:paraId="35B2C08C" w14:textId="77777777" w:rsidR="00A550F5" w:rsidRDefault="00A550F5">
      <w:pPr>
        <w:tabs>
          <w:tab w:val="clear" w:pos="284"/>
        </w:tabs>
        <w:spacing w:line="240" w:lineRule="auto"/>
        <w:rPr>
          <w:rFonts w:asciiTheme="majorHAnsi" w:eastAsiaTheme="majorEastAsia" w:hAnsiTheme="majorHAnsi" w:cstheme="majorBidi"/>
          <w:b/>
          <w:bCs/>
          <w:color w:val="00B5E2" w:themeColor="accent1"/>
          <w:sz w:val="32"/>
          <w:szCs w:val="28"/>
        </w:rPr>
      </w:pPr>
      <w:bookmarkStart w:id="81" w:name="_Toc511912069"/>
      <w:r>
        <w:br w:type="page"/>
      </w:r>
    </w:p>
    <w:p w14:paraId="40C60BDB" w14:textId="7D1BFC80" w:rsidR="00C367DE" w:rsidRDefault="00C367DE" w:rsidP="00C367DE">
      <w:pPr>
        <w:pStyle w:val="Heading1"/>
      </w:pPr>
      <w:r>
        <w:lastRenderedPageBreak/>
        <w:t>Lessons Learned</w:t>
      </w:r>
      <w:bookmarkEnd w:id="81"/>
    </w:p>
    <w:p w14:paraId="08C19F3D" w14:textId="77777777" w:rsidR="00E311FD" w:rsidRDefault="00683F73" w:rsidP="00683F73">
      <w:pPr>
        <w:pStyle w:val="BodyText"/>
      </w:pPr>
      <w:r>
        <w:t>The following lessons learned are offered based on the MDOT case study.</w:t>
      </w:r>
    </w:p>
    <w:p w14:paraId="07069000" w14:textId="77777777" w:rsidR="00541979" w:rsidRDefault="00541979" w:rsidP="007942AB">
      <w:pPr>
        <w:pStyle w:val="ListBullet2"/>
        <w:numPr>
          <w:ilvl w:val="0"/>
          <w:numId w:val="29"/>
        </w:numPr>
      </w:pPr>
      <w:r>
        <w:t>Leveraging other agencies’ experience in RFP and requirements development, procurement, installation and operations is extremely valuable.</w:t>
      </w:r>
    </w:p>
    <w:p w14:paraId="21CF0341" w14:textId="77777777" w:rsidR="00541979" w:rsidRDefault="00541979" w:rsidP="007942AB">
      <w:pPr>
        <w:pStyle w:val="ListBullet2"/>
        <w:numPr>
          <w:ilvl w:val="0"/>
          <w:numId w:val="29"/>
        </w:numPr>
      </w:pPr>
      <w:r>
        <w:t>Specifications of the system in the RFP should not be too specific to limit agency’s options and flexibility.</w:t>
      </w:r>
    </w:p>
    <w:p w14:paraId="1DBC9162" w14:textId="77777777" w:rsidR="00541979" w:rsidRDefault="00541979" w:rsidP="007942AB">
      <w:pPr>
        <w:pStyle w:val="ListBullet2"/>
        <w:numPr>
          <w:ilvl w:val="0"/>
          <w:numId w:val="29"/>
        </w:numPr>
      </w:pPr>
      <w:r>
        <w:t>Using an all-encompassing contract to hire one single vendor to be responsible for delivering a desired solution reduces agency staff resources required and helps integration of multiple systems; although this app</w:t>
      </w:r>
      <w:r w:rsidR="00A75D6E">
        <w:t>roach might increase the overall project cost.</w:t>
      </w:r>
    </w:p>
    <w:p w14:paraId="66221BFD" w14:textId="77777777" w:rsidR="007942AB" w:rsidRDefault="00677F16" w:rsidP="007942AB">
      <w:pPr>
        <w:pStyle w:val="ListBullet2"/>
        <w:numPr>
          <w:ilvl w:val="0"/>
          <w:numId w:val="29"/>
        </w:numPr>
      </w:pPr>
      <w:r>
        <w:t>Support from executive management made pr</w:t>
      </w:r>
      <w:r w:rsidR="007942AB">
        <w:t>ocurement and roll-out quicker.</w:t>
      </w:r>
    </w:p>
    <w:p w14:paraId="4598AC60" w14:textId="77777777" w:rsidR="00E311FD" w:rsidRDefault="00E311FD" w:rsidP="007942AB">
      <w:pPr>
        <w:pStyle w:val="ListBullet2"/>
        <w:numPr>
          <w:ilvl w:val="0"/>
          <w:numId w:val="29"/>
        </w:numPr>
      </w:pPr>
      <w:r>
        <w:t>Outreach to users, especially prior to installation, helped reduce resistance and promote buy-in.</w:t>
      </w:r>
    </w:p>
    <w:p w14:paraId="0D19B532" w14:textId="77777777" w:rsidR="007942AB" w:rsidRDefault="007942AB" w:rsidP="007942AB">
      <w:pPr>
        <w:pStyle w:val="ListBullet2"/>
        <w:numPr>
          <w:ilvl w:val="0"/>
          <w:numId w:val="29"/>
        </w:numPr>
      </w:pPr>
      <w:r>
        <w:t>An aggressive installation schedule may hinder agency’s ability and opportunity to perform desired level of user outreach.</w:t>
      </w:r>
    </w:p>
    <w:p w14:paraId="2E48FC3B" w14:textId="77777777" w:rsidR="00E311FD" w:rsidRDefault="007942AB" w:rsidP="007942AB">
      <w:pPr>
        <w:pStyle w:val="ListBullet2"/>
        <w:numPr>
          <w:ilvl w:val="0"/>
          <w:numId w:val="29"/>
        </w:numPr>
      </w:pPr>
      <w:r>
        <w:t xml:space="preserve">Adequate training is key to buy-in and successful operation.  </w:t>
      </w:r>
      <w:r w:rsidR="00E311FD">
        <w:t>Having tech-savvy staff performing outreach, conveying key messages and supporting installation and operations helps alleviate concerns and promote buy-in.</w:t>
      </w:r>
    </w:p>
    <w:p w14:paraId="41013EB2" w14:textId="77777777" w:rsidR="00E311FD" w:rsidRDefault="00E311FD" w:rsidP="007942AB">
      <w:pPr>
        <w:pStyle w:val="ListBullet2"/>
        <w:numPr>
          <w:ilvl w:val="0"/>
          <w:numId w:val="29"/>
        </w:numPr>
      </w:pPr>
      <w:r>
        <w:t>Different types of trucks and ages of trucks may require different cabling, connectors, mounting locations, etc. for installation.</w:t>
      </w:r>
    </w:p>
    <w:p w14:paraId="67CF15A4" w14:textId="77777777" w:rsidR="00677F16" w:rsidRDefault="00A75D6E" w:rsidP="007942AB">
      <w:pPr>
        <w:pStyle w:val="ListBullet2"/>
        <w:numPr>
          <w:ilvl w:val="0"/>
          <w:numId w:val="29"/>
        </w:numPr>
      </w:pPr>
      <w:r>
        <w:t>Ease for access and maintenance should be considered when selecting the mounting location for the AVL hardware.  In addition, the AVL hardware should be located to minimize potential damage due to liquid, tools or other equipment.</w:t>
      </w:r>
    </w:p>
    <w:p w14:paraId="0E7E32C3" w14:textId="77777777" w:rsidR="00E311FD" w:rsidRDefault="00E311FD" w:rsidP="007942AB">
      <w:pPr>
        <w:pStyle w:val="ListBullet2"/>
        <w:numPr>
          <w:ilvl w:val="0"/>
          <w:numId w:val="29"/>
        </w:numPr>
      </w:pPr>
      <w:r>
        <w:t>Battery draw can be a concern as there were many devices drawing power from the same battery. Installation of a battery shut off switch could be a solution.</w:t>
      </w:r>
      <w:r w:rsidR="00A75D6E">
        <w:t xml:space="preserve">  Understand</w:t>
      </w:r>
      <w:r w:rsidR="00B63E51">
        <w:t>ing of the power requirements and consumption of individual devices helps better identify the problems and allows agencies to define and include specifications for power supply and consumption in RFPs.</w:t>
      </w:r>
    </w:p>
    <w:p w14:paraId="1A6E11D3" w14:textId="77777777" w:rsidR="00A75D6E" w:rsidRDefault="00A75D6E" w:rsidP="007942AB">
      <w:pPr>
        <w:pStyle w:val="ListBullet2"/>
        <w:numPr>
          <w:ilvl w:val="0"/>
          <w:numId w:val="29"/>
        </w:numPr>
      </w:pPr>
      <w:r>
        <w:t>Timing of the AVL system installation should be arranged to avoid conflicting with winter seasons when the availability of winter maintenance vehicles may be limited.</w:t>
      </w:r>
    </w:p>
    <w:p w14:paraId="0BAE7ADC" w14:textId="77777777" w:rsidR="000D13AF" w:rsidRDefault="000D13AF" w:rsidP="000D13AF">
      <w:pPr>
        <w:pStyle w:val="BodyText"/>
      </w:pPr>
    </w:p>
    <w:p w14:paraId="3FAC0E08" w14:textId="77777777" w:rsidR="0080324C" w:rsidRDefault="00C367DE" w:rsidP="0080324C">
      <w:pPr>
        <w:pStyle w:val="Appendix"/>
      </w:pPr>
      <w:bookmarkStart w:id="82" w:name="_Toc511912070"/>
      <w:r>
        <w:lastRenderedPageBreak/>
        <w:t>Survey Response</w:t>
      </w:r>
      <w:bookmarkEnd w:id="82"/>
    </w:p>
    <w:p w14:paraId="46A32704" w14:textId="77777777" w:rsidR="00C367DE" w:rsidRDefault="00D1667C" w:rsidP="007364C4">
      <w:pPr>
        <w:tabs>
          <w:tab w:val="clear" w:pos="284"/>
        </w:tabs>
        <w:spacing w:line="240" w:lineRule="auto"/>
      </w:pPr>
      <w:r>
        <w:rPr>
          <w:noProof/>
        </w:rPr>
        <w:drawing>
          <wp:inline distT="0" distB="0" distL="0" distR="0" wp14:anchorId="3F24A2A8" wp14:editId="7B80DA93">
            <wp:extent cx="5617748" cy="7772400"/>
            <wp:effectExtent l="0" t="0" r="254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email">
                      <a:extLst>
                        <a:ext uri="{28A0092B-C50C-407E-A947-70E740481C1C}">
                          <a14:useLocalDpi xmlns:a14="http://schemas.microsoft.com/office/drawing/2010/main"/>
                        </a:ext>
                      </a:extLst>
                    </a:blip>
                    <a:srcRect l="8425" t="6180" r="9594" b="6172"/>
                    <a:stretch/>
                  </pic:blipFill>
                  <pic:spPr bwMode="auto">
                    <a:xfrm>
                      <a:off x="0" y="0"/>
                      <a:ext cx="5617748" cy="7772400"/>
                    </a:xfrm>
                    <a:prstGeom prst="rect">
                      <a:avLst/>
                    </a:prstGeom>
                    <a:ln>
                      <a:noFill/>
                    </a:ln>
                    <a:extLst>
                      <a:ext uri="{53640926-AAD7-44D8-BBD7-CCE9431645EC}">
                        <a14:shadowObscured xmlns:a14="http://schemas.microsoft.com/office/drawing/2010/main"/>
                      </a:ext>
                    </a:extLst>
                  </pic:spPr>
                </pic:pic>
              </a:graphicData>
            </a:graphic>
          </wp:inline>
        </w:drawing>
      </w:r>
    </w:p>
    <w:p w14:paraId="7C1CA3AF" w14:textId="77777777" w:rsidR="00D1667C" w:rsidRDefault="00D1667C" w:rsidP="007364C4">
      <w:pPr>
        <w:tabs>
          <w:tab w:val="clear" w:pos="284"/>
        </w:tabs>
        <w:spacing w:line="240" w:lineRule="auto"/>
      </w:pPr>
      <w:r>
        <w:rPr>
          <w:noProof/>
        </w:rPr>
        <w:lastRenderedPageBreak/>
        <w:drawing>
          <wp:inline distT="0" distB="0" distL="0" distR="0" wp14:anchorId="194E278D" wp14:editId="6650004C">
            <wp:extent cx="5533234" cy="77724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email">
                      <a:extLst>
                        <a:ext uri="{28A0092B-C50C-407E-A947-70E740481C1C}">
                          <a14:useLocalDpi xmlns:a14="http://schemas.microsoft.com/office/drawing/2010/main"/>
                        </a:ext>
                      </a:extLst>
                    </a:blip>
                    <a:srcRect l="8425" t="6172" r="10820" b="6174"/>
                    <a:stretch/>
                  </pic:blipFill>
                  <pic:spPr bwMode="auto">
                    <a:xfrm>
                      <a:off x="0" y="0"/>
                      <a:ext cx="5533234" cy="7772400"/>
                    </a:xfrm>
                    <a:prstGeom prst="rect">
                      <a:avLst/>
                    </a:prstGeom>
                    <a:ln>
                      <a:noFill/>
                    </a:ln>
                    <a:extLst>
                      <a:ext uri="{53640926-AAD7-44D8-BBD7-CCE9431645EC}">
                        <a14:shadowObscured xmlns:a14="http://schemas.microsoft.com/office/drawing/2010/main"/>
                      </a:ext>
                    </a:extLst>
                  </pic:spPr>
                </pic:pic>
              </a:graphicData>
            </a:graphic>
          </wp:inline>
        </w:drawing>
      </w:r>
    </w:p>
    <w:p w14:paraId="71C06B9B" w14:textId="77777777" w:rsidR="00D1667C" w:rsidRDefault="00D1667C" w:rsidP="007364C4">
      <w:pPr>
        <w:tabs>
          <w:tab w:val="clear" w:pos="284"/>
        </w:tabs>
        <w:spacing w:line="240" w:lineRule="auto"/>
      </w:pPr>
      <w:r>
        <w:rPr>
          <w:noProof/>
        </w:rPr>
        <w:lastRenderedPageBreak/>
        <w:drawing>
          <wp:inline distT="0" distB="0" distL="0" distR="0" wp14:anchorId="262846AB" wp14:editId="722BC68A">
            <wp:extent cx="5354099" cy="77724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cstate="email">
                      <a:extLst>
                        <a:ext uri="{28A0092B-C50C-407E-A947-70E740481C1C}">
                          <a14:useLocalDpi xmlns:a14="http://schemas.microsoft.com/office/drawing/2010/main"/>
                        </a:ext>
                      </a:extLst>
                    </a:blip>
                    <a:srcRect l="8425" t="6174" r="13435" b="6172"/>
                    <a:stretch/>
                  </pic:blipFill>
                  <pic:spPr bwMode="auto">
                    <a:xfrm>
                      <a:off x="0" y="0"/>
                      <a:ext cx="5354099" cy="7772400"/>
                    </a:xfrm>
                    <a:prstGeom prst="rect">
                      <a:avLst/>
                    </a:prstGeom>
                    <a:ln>
                      <a:noFill/>
                    </a:ln>
                    <a:extLst>
                      <a:ext uri="{53640926-AAD7-44D8-BBD7-CCE9431645EC}">
                        <a14:shadowObscured xmlns:a14="http://schemas.microsoft.com/office/drawing/2010/main"/>
                      </a:ext>
                    </a:extLst>
                  </pic:spPr>
                </pic:pic>
              </a:graphicData>
            </a:graphic>
          </wp:inline>
        </w:drawing>
      </w:r>
    </w:p>
    <w:p w14:paraId="7DECFD09" w14:textId="77777777" w:rsidR="00D1667C" w:rsidRDefault="00D1667C" w:rsidP="007364C4">
      <w:pPr>
        <w:tabs>
          <w:tab w:val="clear" w:pos="284"/>
        </w:tabs>
        <w:spacing w:line="240" w:lineRule="auto"/>
      </w:pPr>
      <w:r>
        <w:rPr>
          <w:noProof/>
        </w:rPr>
        <w:lastRenderedPageBreak/>
        <w:drawing>
          <wp:inline distT="0" distB="0" distL="0" distR="0" wp14:anchorId="146C93B9" wp14:editId="246BCFCA">
            <wp:extent cx="1255542" cy="7772400"/>
            <wp:effectExtent l="0" t="0" r="190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cstate="email">
                      <a:extLst>
                        <a:ext uri="{28A0092B-C50C-407E-A947-70E740481C1C}">
                          <a14:useLocalDpi xmlns:a14="http://schemas.microsoft.com/office/drawing/2010/main"/>
                        </a:ext>
                      </a:extLst>
                    </a:blip>
                    <a:srcRect/>
                    <a:stretch/>
                  </pic:blipFill>
                  <pic:spPr bwMode="auto">
                    <a:xfrm>
                      <a:off x="0" y="0"/>
                      <a:ext cx="1255542" cy="7772400"/>
                    </a:xfrm>
                    <a:prstGeom prst="rect">
                      <a:avLst/>
                    </a:prstGeom>
                    <a:ln>
                      <a:noFill/>
                    </a:ln>
                    <a:extLst>
                      <a:ext uri="{53640926-AAD7-44D8-BBD7-CCE9431645EC}">
                        <a14:shadowObscured xmlns:a14="http://schemas.microsoft.com/office/drawing/2010/main"/>
                      </a:ext>
                    </a:extLst>
                  </pic:spPr>
                </pic:pic>
              </a:graphicData>
            </a:graphic>
          </wp:inline>
        </w:drawing>
      </w:r>
    </w:p>
    <w:p w14:paraId="07B4397C" w14:textId="77777777" w:rsidR="00C367DE" w:rsidRDefault="00C367DE" w:rsidP="00460F70"/>
    <w:p w14:paraId="280DFD3A" w14:textId="77777777" w:rsidR="004E674E" w:rsidRDefault="004E674E">
      <w:pPr>
        <w:tabs>
          <w:tab w:val="clear" w:pos="284"/>
        </w:tabs>
        <w:spacing w:line="240" w:lineRule="auto"/>
      </w:pPr>
      <w:r>
        <w:br w:type="page"/>
      </w:r>
    </w:p>
    <w:p w14:paraId="3BB84FDF" w14:textId="77777777" w:rsidR="004E674E" w:rsidRDefault="004E674E" w:rsidP="004E674E">
      <w:pPr>
        <w:pStyle w:val="Appendix"/>
      </w:pPr>
      <w:bookmarkStart w:id="83" w:name="_Toc511912071"/>
      <w:r>
        <w:lastRenderedPageBreak/>
        <w:t>MDOT AVL/GPS System Requirements</w:t>
      </w:r>
      <w:bookmarkEnd w:id="83"/>
    </w:p>
    <w:p w14:paraId="28DCE186" w14:textId="77777777" w:rsidR="00C367DE" w:rsidRDefault="004E674E" w:rsidP="00460F70">
      <w:r>
        <w:rPr>
          <w:noProof/>
        </w:rPr>
        <w:drawing>
          <wp:inline distT="0" distB="0" distL="0" distR="0" wp14:anchorId="570F38F8" wp14:editId="7E0971F5">
            <wp:extent cx="5943600" cy="7691120"/>
            <wp:effectExtent l="0" t="0" r="0" b="508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3CC49E68" w14:textId="77777777" w:rsidR="004E674E" w:rsidRDefault="004E674E" w:rsidP="00460F70">
      <w:r>
        <w:rPr>
          <w:noProof/>
        </w:rPr>
        <w:lastRenderedPageBreak/>
        <w:drawing>
          <wp:inline distT="0" distB="0" distL="0" distR="0" wp14:anchorId="4B65CB79" wp14:editId="1B3BCA62">
            <wp:extent cx="5943600" cy="7691120"/>
            <wp:effectExtent l="0" t="0" r="0" b="508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5DFDD59E" w14:textId="77777777" w:rsidR="004E674E" w:rsidRDefault="004E674E" w:rsidP="00460F70">
      <w:r>
        <w:rPr>
          <w:noProof/>
        </w:rPr>
        <w:lastRenderedPageBreak/>
        <w:drawing>
          <wp:inline distT="0" distB="0" distL="0" distR="0" wp14:anchorId="5FCFDAE1" wp14:editId="440CDC4E">
            <wp:extent cx="5943600" cy="7691120"/>
            <wp:effectExtent l="0" t="0" r="0" b="508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6DF9066E" w14:textId="77777777" w:rsidR="004E674E" w:rsidRDefault="004E674E" w:rsidP="00460F70">
      <w:r>
        <w:rPr>
          <w:noProof/>
        </w:rPr>
        <w:lastRenderedPageBreak/>
        <w:drawing>
          <wp:inline distT="0" distB="0" distL="0" distR="0" wp14:anchorId="3C6C6BC3" wp14:editId="266EDFFF">
            <wp:extent cx="5943600" cy="7691120"/>
            <wp:effectExtent l="0" t="0" r="0" b="508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0578A9B8" w14:textId="77777777" w:rsidR="004E674E" w:rsidRDefault="004E674E" w:rsidP="00460F70">
      <w:r>
        <w:rPr>
          <w:noProof/>
        </w:rPr>
        <w:lastRenderedPageBreak/>
        <w:drawing>
          <wp:inline distT="0" distB="0" distL="0" distR="0" wp14:anchorId="06941068" wp14:editId="7946264B">
            <wp:extent cx="5943600" cy="7691120"/>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01139FC9" w14:textId="77777777" w:rsidR="004E674E" w:rsidRDefault="004E674E" w:rsidP="00460F70">
      <w:r>
        <w:rPr>
          <w:noProof/>
        </w:rPr>
        <w:lastRenderedPageBreak/>
        <w:drawing>
          <wp:inline distT="0" distB="0" distL="0" distR="0" wp14:anchorId="1337F426" wp14:editId="649E14AB">
            <wp:extent cx="5943600" cy="7691120"/>
            <wp:effectExtent l="0" t="0" r="0" b="508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68E58E60" w14:textId="77777777" w:rsidR="004E674E" w:rsidRDefault="004E674E" w:rsidP="00460F70">
      <w:r>
        <w:rPr>
          <w:noProof/>
        </w:rPr>
        <w:lastRenderedPageBreak/>
        <w:drawing>
          <wp:inline distT="0" distB="0" distL="0" distR="0" wp14:anchorId="1F8BCD2C" wp14:editId="514ADDC9">
            <wp:extent cx="5943600" cy="7691120"/>
            <wp:effectExtent l="0" t="0" r="0" b="508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4993E718" w14:textId="77777777" w:rsidR="004E674E" w:rsidRDefault="004E674E" w:rsidP="00460F70">
      <w:r>
        <w:rPr>
          <w:noProof/>
        </w:rPr>
        <w:lastRenderedPageBreak/>
        <w:drawing>
          <wp:inline distT="0" distB="0" distL="0" distR="0" wp14:anchorId="402B48D4" wp14:editId="5795BA91">
            <wp:extent cx="5943600" cy="7691120"/>
            <wp:effectExtent l="0" t="0" r="0" b="508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4A157070" w14:textId="77777777" w:rsidR="00C367DE" w:rsidRDefault="004E674E" w:rsidP="00460F70">
      <w:r>
        <w:rPr>
          <w:noProof/>
        </w:rPr>
        <w:lastRenderedPageBreak/>
        <w:drawing>
          <wp:inline distT="0" distB="0" distL="0" distR="0" wp14:anchorId="26232671" wp14:editId="2D8687C1">
            <wp:extent cx="5943600" cy="7691120"/>
            <wp:effectExtent l="0" t="0" r="0" b="508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33876808" w14:textId="77777777" w:rsidR="004E674E" w:rsidRDefault="004E674E" w:rsidP="00460F70">
      <w:r>
        <w:rPr>
          <w:noProof/>
        </w:rPr>
        <w:lastRenderedPageBreak/>
        <w:drawing>
          <wp:inline distT="0" distB="0" distL="0" distR="0" wp14:anchorId="1D12D4A0" wp14:editId="7673CBF9">
            <wp:extent cx="5943600" cy="7691120"/>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6CAED199" w14:textId="77777777" w:rsidR="004E674E" w:rsidRDefault="004E674E" w:rsidP="00460F70">
      <w:r>
        <w:rPr>
          <w:noProof/>
        </w:rPr>
        <w:lastRenderedPageBreak/>
        <w:drawing>
          <wp:inline distT="0" distB="0" distL="0" distR="0" wp14:anchorId="53650518" wp14:editId="65814A73">
            <wp:extent cx="5943600" cy="7691120"/>
            <wp:effectExtent l="0" t="0" r="0" b="508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09ABBA7E" w14:textId="77777777" w:rsidR="004E674E" w:rsidRDefault="004E674E" w:rsidP="004E674E">
      <w:pPr>
        <w:pStyle w:val="Appendix"/>
      </w:pPr>
      <w:bookmarkStart w:id="84" w:name="EOD"/>
      <w:bookmarkStart w:id="85" w:name="_Toc511912072"/>
      <w:bookmarkEnd w:id="84"/>
      <w:r>
        <w:lastRenderedPageBreak/>
        <w:t>MDOT MDSS Requirements</w:t>
      </w:r>
      <w:bookmarkEnd w:id="85"/>
    </w:p>
    <w:p w14:paraId="1C1E3A6F" w14:textId="77777777" w:rsidR="00460F70" w:rsidRDefault="00A75481" w:rsidP="005137B7">
      <w:r>
        <w:rPr>
          <w:noProof/>
        </w:rPr>
        <w:drawing>
          <wp:inline distT="0" distB="0" distL="0" distR="0" wp14:anchorId="2C120ABA" wp14:editId="4B323918">
            <wp:extent cx="5943600" cy="7691120"/>
            <wp:effectExtent l="0" t="0" r="0" b="508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4EB472D0" w14:textId="77777777" w:rsidR="00A75481" w:rsidRDefault="00A75481" w:rsidP="005137B7">
      <w:r>
        <w:rPr>
          <w:noProof/>
        </w:rPr>
        <w:lastRenderedPageBreak/>
        <w:drawing>
          <wp:inline distT="0" distB="0" distL="0" distR="0" wp14:anchorId="60C5180C" wp14:editId="04386565">
            <wp:extent cx="5943600" cy="7691120"/>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7BA58221" w14:textId="77777777" w:rsidR="00A75481" w:rsidRDefault="00A75481" w:rsidP="005137B7">
      <w:r>
        <w:rPr>
          <w:noProof/>
        </w:rPr>
        <w:lastRenderedPageBreak/>
        <w:drawing>
          <wp:inline distT="0" distB="0" distL="0" distR="0" wp14:anchorId="02968FCA" wp14:editId="6516DF6B">
            <wp:extent cx="5943600" cy="7691120"/>
            <wp:effectExtent l="0" t="0" r="0" b="508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177E33C3" w14:textId="77777777" w:rsidR="004E674E" w:rsidRDefault="00A75481" w:rsidP="005137B7">
      <w:r>
        <w:rPr>
          <w:noProof/>
        </w:rPr>
        <w:lastRenderedPageBreak/>
        <w:drawing>
          <wp:inline distT="0" distB="0" distL="0" distR="0" wp14:anchorId="3985FE11" wp14:editId="647095C2">
            <wp:extent cx="5943600" cy="7691120"/>
            <wp:effectExtent l="0" t="0" r="0" b="508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5F947869" w14:textId="77777777" w:rsidR="004E674E" w:rsidRDefault="00A75481" w:rsidP="005137B7">
      <w:r>
        <w:rPr>
          <w:noProof/>
        </w:rPr>
        <w:lastRenderedPageBreak/>
        <w:drawing>
          <wp:inline distT="0" distB="0" distL="0" distR="0" wp14:anchorId="4E2E2D89" wp14:editId="5C95B67C">
            <wp:extent cx="5943600" cy="7691120"/>
            <wp:effectExtent l="0" t="0" r="0" b="508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5DDC334D" w14:textId="77777777" w:rsidR="00A75481" w:rsidRDefault="00A75481" w:rsidP="005137B7">
      <w:r>
        <w:rPr>
          <w:noProof/>
        </w:rPr>
        <w:lastRenderedPageBreak/>
        <w:drawing>
          <wp:inline distT="0" distB="0" distL="0" distR="0" wp14:anchorId="7686AB74" wp14:editId="276C7D60">
            <wp:extent cx="5943600" cy="7691120"/>
            <wp:effectExtent l="0" t="0" r="0" b="508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63A90509" w14:textId="77777777" w:rsidR="00A75481" w:rsidRDefault="00A75481" w:rsidP="005137B7">
      <w:r>
        <w:rPr>
          <w:noProof/>
        </w:rPr>
        <w:lastRenderedPageBreak/>
        <w:drawing>
          <wp:inline distT="0" distB="0" distL="0" distR="0" wp14:anchorId="081285A6" wp14:editId="499DE681">
            <wp:extent cx="5943600" cy="7691120"/>
            <wp:effectExtent l="0" t="0" r="0" b="508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663311F8" w14:textId="77777777" w:rsidR="00A75481" w:rsidRDefault="00A75481" w:rsidP="005137B7">
      <w:r>
        <w:rPr>
          <w:noProof/>
        </w:rPr>
        <w:lastRenderedPageBreak/>
        <w:drawing>
          <wp:inline distT="0" distB="0" distL="0" distR="0" wp14:anchorId="49A0BB5A" wp14:editId="36405964">
            <wp:extent cx="5943600" cy="7691120"/>
            <wp:effectExtent l="0" t="0" r="0" b="508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50453FEB" w14:textId="77777777" w:rsidR="00A75481" w:rsidRDefault="00A75481" w:rsidP="005137B7">
      <w:r>
        <w:rPr>
          <w:noProof/>
        </w:rPr>
        <w:lastRenderedPageBreak/>
        <w:drawing>
          <wp:inline distT="0" distB="0" distL="0" distR="0" wp14:anchorId="5DB2282B" wp14:editId="16BBE778">
            <wp:extent cx="5943600" cy="7691120"/>
            <wp:effectExtent l="0" t="0" r="0" b="508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0BB1F8A2" w14:textId="77777777" w:rsidR="00A75481" w:rsidRDefault="00A75481" w:rsidP="005137B7">
      <w:r>
        <w:rPr>
          <w:noProof/>
        </w:rPr>
        <w:lastRenderedPageBreak/>
        <w:drawing>
          <wp:inline distT="0" distB="0" distL="0" distR="0" wp14:anchorId="41ABA502" wp14:editId="70E62354">
            <wp:extent cx="5943600" cy="7691120"/>
            <wp:effectExtent l="0" t="0" r="0" b="508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email">
                      <a:extLst>
                        <a:ext uri="{28A0092B-C50C-407E-A947-70E740481C1C}">
                          <a14:useLocalDpi xmlns:a14="http://schemas.microsoft.com/office/drawing/2010/main"/>
                        </a:ext>
                      </a:extLst>
                    </a:blip>
                    <a:stretch>
                      <a:fillRect/>
                    </a:stretch>
                  </pic:blipFill>
                  <pic:spPr>
                    <a:xfrm>
                      <a:off x="0" y="0"/>
                      <a:ext cx="5943600" cy="7691120"/>
                    </a:xfrm>
                    <a:prstGeom prst="rect">
                      <a:avLst/>
                    </a:prstGeom>
                  </pic:spPr>
                </pic:pic>
              </a:graphicData>
            </a:graphic>
          </wp:inline>
        </w:drawing>
      </w:r>
    </w:p>
    <w:p w14:paraId="459C25A9" w14:textId="77777777" w:rsidR="00493CF1" w:rsidRPr="005137B7" w:rsidRDefault="00493CF1" w:rsidP="00C367DE"/>
    <w:sectPr w:rsidR="00493CF1" w:rsidRPr="005137B7" w:rsidSect="00E52353">
      <w:headerReference w:type="default" r:id="rId68"/>
      <w:footerReference w:type="default" r:id="rId69"/>
      <w:pgSz w:w="12240" w:h="15840"/>
      <w:pgMar w:top="1440" w:right="1440" w:bottom="1440" w:left="1440"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2A8913" w14:textId="77777777" w:rsidR="008F33EF" w:rsidRDefault="008F33EF" w:rsidP="00253171">
      <w:pPr>
        <w:spacing w:line="240" w:lineRule="auto"/>
      </w:pPr>
      <w:r>
        <w:separator/>
      </w:r>
    </w:p>
  </w:endnote>
  <w:endnote w:type="continuationSeparator" w:id="0">
    <w:p w14:paraId="52F3A6CD" w14:textId="77777777" w:rsidR="008F33EF" w:rsidRDefault="008F33EF"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abon Next LT Pro Regular">
    <w:altName w:val="Cambri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D902D1" w14:textId="77777777" w:rsidR="00767724" w:rsidRDefault="00767724"/>
  <w:tbl>
    <w:tblPr>
      <w:tblStyle w:val="Plaingrid"/>
      <w:tblW w:w="5000" w:type="pct"/>
      <w:tblLook w:val="04A0" w:firstRow="1" w:lastRow="0" w:firstColumn="1" w:lastColumn="0" w:noHBand="0" w:noVBand="1"/>
    </w:tblPr>
    <w:tblGrid>
      <w:gridCol w:w="5810"/>
      <w:gridCol w:w="3550"/>
    </w:tblGrid>
    <w:tr w:rsidR="00767724" w14:paraId="4DAEF392" w14:textId="77777777" w:rsidTr="000364E3">
      <w:tc>
        <w:tcPr>
          <w:tcW w:w="5670" w:type="dxa"/>
        </w:tcPr>
        <w:p w14:paraId="314DD342" w14:textId="43B48228" w:rsidR="00767724" w:rsidRPr="00166D71" w:rsidRDefault="00010581" w:rsidP="00166D71">
          <w:pPr>
            <w:pStyle w:val="Footer"/>
          </w:pPr>
          <w:fldSimple w:instr=" DOCPROPERTY  PreparedFor \* MERGEFORMAT ">
            <w:r>
              <w:t xml:space="preserve"> </w:t>
            </w:r>
          </w:fldSimple>
          <w:r w:rsidR="00767724">
            <w:t xml:space="preserve"> </w:t>
          </w:r>
          <w:r w:rsidR="00767724">
            <w:fldChar w:fldCharType="begin"/>
          </w:r>
          <w:r w:rsidR="00767724">
            <w:instrText xml:space="preserve"> DOCPROPERTY  ClientName \* MERGEFORMAT </w:instrText>
          </w:r>
          <w:r w:rsidR="00767724">
            <w:fldChar w:fldCharType="end"/>
          </w:r>
          <w:r w:rsidR="00767724" w:rsidRPr="00166D71">
            <w:t xml:space="preserve">  </w:t>
          </w:r>
          <w:fldSimple w:instr=" DOCPROPERTY  ClientNumber \* MERGEFORMAT ">
            <w:r>
              <w:t xml:space="preserve"> </w:t>
            </w:r>
          </w:fldSimple>
        </w:p>
        <w:p w14:paraId="11AE61D2" w14:textId="14364541" w:rsidR="00767724" w:rsidRDefault="00767724" w:rsidP="00C2143D">
          <w:pPr>
            <w:pStyle w:val="Footer"/>
          </w:pPr>
          <w:r>
            <w:fldChar w:fldCharType="begin"/>
          </w:r>
          <w:r>
            <w:instrText xml:space="preserve"> if </w:instrText>
          </w:r>
          <w:fldSimple w:instr=" DOCPROPERTY  ShowFilePath \* MERGEFORMAT ">
            <w:r w:rsidR="00010581">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010581">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69EB7CC5" w14:textId="30DB25EB" w:rsidR="00767724" w:rsidRDefault="00767724" w:rsidP="00F044DD">
          <w:pPr>
            <w:pStyle w:val="Footer"/>
            <w:jc w:val="right"/>
          </w:pPr>
          <w:r w:rsidRPr="00166D71">
            <w:fldChar w:fldCharType="begin"/>
          </w:r>
          <w:r w:rsidRPr="00166D71">
            <w:instrText xml:space="preserve"> if </w:instrText>
          </w:r>
          <w:r>
            <w:fldChar w:fldCharType="begin"/>
          </w:r>
          <w:r>
            <w:instrText xml:space="preserve"> DOCPROPERTY  AdditionalCompanyName </w:instrText>
          </w:r>
          <w:r>
            <w:fldChar w:fldCharType="end"/>
          </w:r>
          <w:r w:rsidRPr="00166D71">
            <w:instrText xml:space="preserve">  = </w:instrText>
          </w:r>
          <w:r>
            <w:instrText xml:space="preserve">"" "" "  </w:instrText>
          </w:r>
          <w:r>
            <w:rPr>
              <w:rFonts w:cstheme="minorHAnsi"/>
            </w:rPr>
            <w:instrText>|</w:instrText>
          </w:r>
          <w:r>
            <w:instrText xml:space="preserve">  "</w:instrText>
          </w:r>
          <w:r w:rsidRPr="00166D71">
            <w:fldChar w:fldCharType="end"/>
          </w:r>
          <w:r>
            <w:fldChar w:fldCharType="begin"/>
          </w:r>
          <w:r>
            <w:instrText xml:space="preserve"> DOCPROPERTY  AdditionalCompanyName \* MERGEFORMAT </w:instrText>
          </w:r>
          <w:r>
            <w:fldChar w:fldCharType="end"/>
          </w:r>
        </w:p>
        <w:p w14:paraId="0A1E7659" w14:textId="77777777" w:rsidR="00767724" w:rsidRPr="00725883" w:rsidRDefault="00767724" w:rsidP="00F044DD">
          <w:pPr>
            <w:pStyle w:val="Footer"/>
            <w:jc w:val="right"/>
          </w:pPr>
        </w:p>
      </w:tc>
    </w:tr>
  </w:tbl>
  <w:p w14:paraId="4BC30D91" w14:textId="77777777" w:rsidR="00767724" w:rsidRDefault="00767724"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8"/>
      </w:rPr>
      <w:id w:val="1376351493"/>
      <w:docPartObj>
        <w:docPartGallery w:val="Page Numbers (Bottom of Page)"/>
        <w:docPartUnique/>
      </w:docPartObj>
    </w:sdtPr>
    <w:sdtEndPr>
      <w:rPr>
        <w:noProof/>
      </w:rPr>
    </w:sdtEndPr>
    <w:sdtContent>
      <w:p w14:paraId="3EED9BF4" w14:textId="55940D92" w:rsidR="00767724" w:rsidRPr="00C96BE2" w:rsidRDefault="00767724">
        <w:pPr>
          <w:pStyle w:val="Footer"/>
          <w:jc w:val="center"/>
          <w:rPr>
            <w:sz w:val="18"/>
          </w:rPr>
        </w:pPr>
        <w:r w:rsidRPr="00C96BE2">
          <w:rPr>
            <w:noProof w:val="0"/>
            <w:sz w:val="18"/>
          </w:rPr>
          <w:fldChar w:fldCharType="begin"/>
        </w:r>
        <w:r w:rsidRPr="00C96BE2">
          <w:rPr>
            <w:sz w:val="18"/>
          </w:rPr>
          <w:instrText xml:space="preserve"> PAGE   \* MERGEFORMAT </w:instrText>
        </w:r>
        <w:r w:rsidRPr="00C96BE2">
          <w:rPr>
            <w:noProof w:val="0"/>
            <w:sz w:val="18"/>
          </w:rPr>
          <w:fldChar w:fldCharType="separate"/>
        </w:r>
        <w:r w:rsidR="00DB2B50">
          <w:rPr>
            <w:sz w:val="18"/>
          </w:rPr>
          <w:t>18</w:t>
        </w:r>
        <w:r w:rsidRPr="00C96BE2">
          <w:rPr>
            <w:sz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920928" w14:textId="77777777" w:rsidR="008F33EF" w:rsidRPr="00253171" w:rsidRDefault="008F33EF"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1C0A6876" w14:textId="77777777" w:rsidR="008F33EF" w:rsidRPr="00253171" w:rsidRDefault="008F33EF"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id="1">
    <w:p w14:paraId="759123DD" w14:textId="77777777" w:rsidR="00767724" w:rsidRDefault="00767724">
      <w:pPr>
        <w:pStyle w:val="FootnoteText"/>
      </w:pPr>
      <w:r>
        <w:rPr>
          <w:rStyle w:val="FootnoteReference"/>
        </w:rPr>
        <w:footnoteRef/>
      </w:r>
      <w:r>
        <w:t xml:space="preserve"> Source: </w:t>
      </w:r>
      <w:hyperlink r:id="rId1" w:history="1">
        <w:r w:rsidRPr="00045008">
          <w:rPr>
            <w:rStyle w:val="Hyperlink"/>
          </w:rPr>
          <w:t>https://ops.fhwa.dot.gov/weather/best_practices/casestudies/015.pdf</w:t>
        </w:r>
      </w:hyperlink>
      <w:r>
        <w:t xml:space="preserve"> </w:t>
      </w:r>
    </w:p>
  </w:footnote>
  <w:footnote w:id="2">
    <w:p w14:paraId="5C19D363" w14:textId="77777777" w:rsidR="00767724" w:rsidRDefault="00767724">
      <w:pPr>
        <w:pStyle w:val="FootnoteText"/>
      </w:pPr>
      <w:r>
        <w:rPr>
          <w:rStyle w:val="FootnoteReference"/>
        </w:rPr>
        <w:footnoteRef/>
      </w:r>
      <w:r>
        <w:t xml:space="preserve"> </w:t>
      </w:r>
      <w:r w:rsidRPr="00550D40">
        <w:t xml:space="preserve">Source: </w:t>
      </w:r>
      <w:hyperlink r:id="rId2" w:history="1">
        <w:r w:rsidRPr="00045008">
          <w:rPr>
            <w:rStyle w:val="Hyperlink"/>
          </w:rPr>
          <w:t>http://www.michigan.gov/mdot/0,4616,7-151-9623-36042--,00.html</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Plaingrid"/>
      <w:tblW w:w="5000" w:type="pct"/>
      <w:tblLook w:val="04A0" w:firstRow="1" w:lastRow="0" w:firstColumn="1" w:lastColumn="0" w:noHBand="0" w:noVBand="1"/>
    </w:tblPr>
    <w:tblGrid>
      <w:gridCol w:w="3110"/>
      <w:gridCol w:w="3136"/>
      <w:gridCol w:w="3114"/>
    </w:tblGrid>
    <w:tr w:rsidR="00767724" w14:paraId="2BC68167" w14:textId="77777777" w:rsidTr="00DC18A9">
      <w:trPr>
        <w:trHeight w:val="460"/>
      </w:trPr>
      <w:tc>
        <w:tcPr>
          <w:tcW w:w="3035" w:type="dxa"/>
        </w:tcPr>
        <w:p w14:paraId="2C79D784" w14:textId="77777777" w:rsidR="00767724" w:rsidRDefault="00767724">
          <w:pPr>
            <w:pStyle w:val="Header"/>
          </w:pPr>
        </w:p>
      </w:tc>
      <w:tc>
        <w:tcPr>
          <w:tcW w:w="3060" w:type="dxa"/>
        </w:tcPr>
        <w:p w14:paraId="594D9DEC" w14:textId="729494FD" w:rsidR="00767724" w:rsidRPr="00624CAA" w:rsidRDefault="00767724"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11B03EB4" w14:textId="0742A354" w:rsidR="00767724" w:rsidRPr="00624CAA" w:rsidRDefault="00767724" w:rsidP="00E05BDE">
          <w:pPr>
            <w:pStyle w:val="Header"/>
            <w:jc w:val="center"/>
            <w:rPr>
              <w:b/>
              <w:caps/>
              <w:sz w:val="16"/>
              <w:szCs w:val="16"/>
            </w:rPr>
          </w:pPr>
        </w:p>
      </w:tc>
      <w:tc>
        <w:tcPr>
          <w:tcW w:w="3039" w:type="dxa"/>
        </w:tcPr>
        <w:p w14:paraId="31623C4F" w14:textId="1B196FAC" w:rsidR="00767724" w:rsidRDefault="00010581" w:rsidP="00904014">
          <w:pPr>
            <w:pStyle w:val="Header"/>
            <w:tabs>
              <w:tab w:val="left" w:pos="2132"/>
            </w:tabs>
            <w:jc w:val="right"/>
          </w:pPr>
          <w:fldSimple w:instr=" DOCPROPERTY  HeaderClient \* MERGEFORMAT ">
            <w:r>
              <w:t xml:space="preserve"> </w:t>
            </w:r>
          </w:fldSimple>
        </w:p>
        <w:p w14:paraId="20B07007" w14:textId="77777777" w:rsidR="00767724" w:rsidRDefault="00767724" w:rsidP="00F97D16">
          <w:pPr>
            <w:pStyle w:val="Header"/>
            <w:jc w:val="right"/>
          </w:pPr>
        </w:p>
      </w:tc>
    </w:tr>
  </w:tbl>
  <w:p w14:paraId="795F237B" w14:textId="77777777" w:rsidR="00767724" w:rsidRDefault="00767724" w:rsidP="00472BD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1BAA7A" w14:textId="56155E47" w:rsidR="00767724" w:rsidRPr="00C96BE2" w:rsidRDefault="00767724" w:rsidP="00C96BE2">
    <w:pPr>
      <w:pStyle w:val="Header"/>
      <w:tabs>
        <w:tab w:val="clear" w:pos="284"/>
        <w:tab w:val="clear" w:pos="4513"/>
        <w:tab w:val="clear" w:pos="9026"/>
        <w:tab w:val="right" w:pos="9360"/>
      </w:tabs>
      <w:jc w:val="center"/>
      <w:rPr>
        <w:sz w:val="18"/>
      </w:rPr>
    </w:pPr>
    <w:r>
      <w:rPr>
        <w:sz w:val="18"/>
      </w:rPr>
      <w:t>Utilization of AVL/GPS Technology Case Study: Michigan DOT</w:t>
    </w:r>
    <w:r w:rsidRPr="00C96BE2">
      <w:rPr>
        <w:sz w:val="18"/>
      </w:rPr>
      <w:tab/>
    </w:r>
    <w:r w:rsidRPr="00C96BE2">
      <w:rPr>
        <w:b/>
        <w:caps/>
        <w:sz w:val="18"/>
      </w:rPr>
      <w:fldChar w:fldCharType="begin"/>
    </w:r>
    <w:r w:rsidRPr="00C96BE2">
      <w:rPr>
        <w:b/>
        <w:caps/>
        <w:sz w:val="18"/>
      </w:rPr>
      <w:instrText xml:space="preserve"> DOCPROPERTY  ProtectiveMarking \* MERGEFORMAT </w:instrText>
    </w:r>
    <w:r w:rsidRPr="00C96BE2">
      <w:rPr>
        <w:b/>
        <w:caps/>
        <w:sz w:val="18"/>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9"/>
    <w:multiLevelType w:val="singleLevel"/>
    <w:tmpl w:val="D0A2976C"/>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6DD69E9"/>
    <w:multiLevelType w:val="multilevel"/>
    <w:tmpl w:val="0F2EBA94"/>
    <w:lvl w:ilvl="0">
      <w:start w:val="1"/>
      <w:numFmt w:val="decimal"/>
      <w:lvlRestart w:val="0"/>
      <w:pStyle w:val="Heading1"/>
      <w:lvlText w:val="%1."/>
      <w:lvlJc w:val="left"/>
      <w:pPr>
        <w:ind w:left="850" w:hanging="850"/>
      </w:pPr>
      <w:rPr>
        <w:rFonts w:hint="default"/>
      </w:rPr>
    </w:lvl>
    <w:lvl w:ilvl="1">
      <w:start w:val="1"/>
      <w:numFmt w:val="decimal"/>
      <w:pStyle w:val="Heading2"/>
      <w:lvlText w:val="%1.%2"/>
      <w:lvlJc w:val="left"/>
      <w:pPr>
        <w:ind w:left="850" w:hanging="850"/>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pStyle w:val="Heading5"/>
      <w:lvlText w:val="%1.%2.%3.%4.%5"/>
      <w:lvlJc w:val="left"/>
      <w:pPr>
        <w:ind w:left="850" w:hanging="850"/>
      </w:pPr>
      <w:rPr>
        <w:rFonts w:hint="default"/>
      </w:rPr>
    </w:lvl>
    <w:lvl w:ilvl="5">
      <w:start w:val="1"/>
      <w:numFmt w:val="decimal"/>
      <w:pStyle w:val="Heading6"/>
      <w:lvlText w:val="%1.%2.%3.%4.%5.%6"/>
      <w:lvlJc w:val="left"/>
      <w:pPr>
        <w:ind w:left="850" w:hanging="850"/>
      </w:pPr>
      <w:rPr>
        <w:rFonts w:hint="default"/>
      </w:rPr>
    </w:lvl>
    <w:lvl w:ilvl="6">
      <w:start w:val="1"/>
      <w:numFmt w:val="none"/>
      <w:pStyle w:val="Heading7"/>
      <w:lvlText w:val=""/>
      <w:lvlJc w:val="left"/>
      <w:pPr>
        <w:ind w:left="850" w:hanging="850"/>
      </w:pPr>
      <w:rPr>
        <w:rFonts w:hint="default"/>
      </w:rPr>
    </w:lvl>
    <w:lvl w:ilvl="7">
      <w:start w:val="1"/>
      <w:numFmt w:val="lowerLetter"/>
      <w:pStyle w:val="Heading8"/>
      <w:lvlText w:val="%8."/>
      <w:lvlJc w:val="left"/>
      <w:pPr>
        <w:ind w:left="850" w:hanging="850"/>
      </w:pPr>
      <w:rPr>
        <w:rFonts w:hint="default"/>
      </w:rPr>
    </w:lvl>
    <w:lvl w:ilvl="8">
      <w:start w:val="1"/>
      <w:numFmt w:val="lowerRoman"/>
      <w:pStyle w:val="Heading9"/>
      <w:lvlText w:val="%9."/>
      <w:lvlJc w:val="left"/>
      <w:pPr>
        <w:ind w:left="850" w:hanging="850"/>
      </w:pPr>
      <w:rPr>
        <w:rFonts w:hint="default"/>
      </w:rPr>
    </w:lvl>
  </w:abstractNum>
  <w:abstractNum w:abstractNumId="6"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36128B1"/>
    <w:multiLevelType w:val="hybridMultilevel"/>
    <w:tmpl w:val="3AF65DE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2460E43"/>
    <w:multiLevelType w:val="hybridMultilevel"/>
    <w:tmpl w:val="B3F40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4"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6" w15:restartNumberingAfterBreak="0">
    <w:nsid w:val="3E323A9C"/>
    <w:multiLevelType w:val="hybridMultilevel"/>
    <w:tmpl w:val="6C3481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18" w15:restartNumberingAfterBreak="0">
    <w:nsid w:val="47EF6ADC"/>
    <w:multiLevelType w:val="hybridMultilevel"/>
    <w:tmpl w:val="A216B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2"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3" w15:restartNumberingAfterBreak="0">
    <w:nsid w:val="5571285C"/>
    <w:multiLevelType w:val="multilevel"/>
    <w:tmpl w:val="B86A5796"/>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24" w15:restartNumberingAfterBreak="0">
    <w:nsid w:val="60DC33B6"/>
    <w:multiLevelType w:val="multilevel"/>
    <w:tmpl w:val="15247738"/>
    <w:lvl w:ilvl="0">
      <w:start w:val="1"/>
      <w:numFmt w:val="bullet"/>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851"/>
        </w:tabs>
        <w:ind w:left="850" w:hanging="425"/>
      </w:pPr>
      <w:rPr>
        <w:rFonts w:ascii="Symbol" w:hAnsi="Symbol" w:hint="default"/>
        <w:color w:val="auto"/>
      </w:rPr>
    </w:lvl>
    <w:lvl w:ilvl="2">
      <w:start w:val="1"/>
      <w:numFmt w:val="bullet"/>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5" w15:restartNumberingAfterBreak="0">
    <w:nsid w:val="65634EC2"/>
    <w:multiLevelType w:val="hybridMultilevel"/>
    <w:tmpl w:val="46E66878"/>
    <w:lvl w:ilvl="0" w:tplc="23FAA158">
      <w:start w:val="1"/>
      <w:numFmt w:val="bullet"/>
      <w:lvlText w:val="•"/>
      <w:lvlJc w:val="left"/>
      <w:pPr>
        <w:tabs>
          <w:tab w:val="num" w:pos="720"/>
        </w:tabs>
        <w:ind w:left="720" w:hanging="360"/>
      </w:pPr>
      <w:rPr>
        <w:rFonts w:ascii="Arial" w:hAnsi="Arial" w:hint="default"/>
      </w:rPr>
    </w:lvl>
    <w:lvl w:ilvl="1" w:tplc="4E0C6FF2">
      <w:numFmt w:val="bullet"/>
      <w:lvlText w:val=""/>
      <w:lvlJc w:val="left"/>
      <w:pPr>
        <w:tabs>
          <w:tab w:val="num" w:pos="1440"/>
        </w:tabs>
        <w:ind w:left="1440" w:hanging="360"/>
      </w:pPr>
      <w:rPr>
        <w:rFonts w:ascii="Wingdings" w:hAnsi="Wingdings" w:hint="default"/>
      </w:rPr>
    </w:lvl>
    <w:lvl w:ilvl="2" w:tplc="1C16B714">
      <w:numFmt w:val="bullet"/>
      <w:lvlText w:val=""/>
      <w:lvlJc w:val="left"/>
      <w:pPr>
        <w:tabs>
          <w:tab w:val="num" w:pos="2160"/>
        </w:tabs>
        <w:ind w:left="2160" w:hanging="360"/>
      </w:pPr>
      <w:rPr>
        <w:rFonts w:ascii="Wingdings" w:hAnsi="Wingdings" w:hint="default"/>
      </w:rPr>
    </w:lvl>
    <w:lvl w:ilvl="3" w:tplc="18DC1EFE" w:tentative="1">
      <w:start w:val="1"/>
      <w:numFmt w:val="bullet"/>
      <w:lvlText w:val="•"/>
      <w:lvlJc w:val="left"/>
      <w:pPr>
        <w:tabs>
          <w:tab w:val="num" w:pos="2880"/>
        </w:tabs>
        <w:ind w:left="2880" w:hanging="360"/>
      </w:pPr>
      <w:rPr>
        <w:rFonts w:ascii="Arial" w:hAnsi="Arial" w:hint="default"/>
      </w:rPr>
    </w:lvl>
    <w:lvl w:ilvl="4" w:tplc="5DC6DE54" w:tentative="1">
      <w:start w:val="1"/>
      <w:numFmt w:val="bullet"/>
      <w:lvlText w:val="•"/>
      <w:lvlJc w:val="left"/>
      <w:pPr>
        <w:tabs>
          <w:tab w:val="num" w:pos="3600"/>
        </w:tabs>
        <w:ind w:left="3600" w:hanging="360"/>
      </w:pPr>
      <w:rPr>
        <w:rFonts w:ascii="Arial" w:hAnsi="Arial" w:hint="default"/>
      </w:rPr>
    </w:lvl>
    <w:lvl w:ilvl="5" w:tplc="D1C63F30" w:tentative="1">
      <w:start w:val="1"/>
      <w:numFmt w:val="bullet"/>
      <w:lvlText w:val="•"/>
      <w:lvlJc w:val="left"/>
      <w:pPr>
        <w:tabs>
          <w:tab w:val="num" w:pos="4320"/>
        </w:tabs>
        <w:ind w:left="4320" w:hanging="360"/>
      </w:pPr>
      <w:rPr>
        <w:rFonts w:ascii="Arial" w:hAnsi="Arial" w:hint="default"/>
      </w:rPr>
    </w:lvl>
    <w:lvl w:ilvl="6" w:tplc="6E60D564" w:tentative="1">
      <w:start w:val="1"/>
      <w:numFmt w:val="bullet"/>
      <w:lvlText w:val="•"/>
      <w:lvlJc w:val="left"/>
      <w:pPr>
        <w:tabs>
          <w:tab w:val="num" w:pos="5040"/>
        </w:tabs>
        <w:ind w:left="5040" w:hanging="360"/>
      </w:pPr>
      <w:rPr>
        <w:rFonts w:ascii="Arial" w:hAnsi="Arial" w:hint="default"/>
      </w:rPr>
    </w:lvl>
    <w:lvl w:ilvl="7" w:tplc="E1287578" w:tentative="1">
      <w:start w:val="1"/>
      <w:numFmt w:val="bullet"/>
      <w:lvlText w:val="•"/>
      <w:lvlJc w:val="left"/>
      <w:pPr>
        <w:tabs>
          <w:tab w:val="num" w:pos="5760"/>
        </w:tabs>
        <w:ind w:left="5760" w:hanging="360"/>
      </w:pPr>
      <w:rPr>
        <w:rFonts w:ascii="Arial" w:hAnsi="Arial" w:hint="default"/>
      </w:rPr>
    </w:lvl>
    <w:lvl w:ilvl="8" w:tplc="E050FFC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7"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8" w15:restartNumberingAfterBreak="0">
    <w:nsid w:val="7B3738AF"/>
    <w:multiLevelType w:val="hybridMultilevel"/>
    <w:tmpl w:val="9EEEB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2"/>
  </w:num>
  <w:num w:numId="3">
    <w:abstractNumId w:val="3"/>
  </w:num>
  <w:num w:numId="4">
    <w:abstractNumId w:val="2"/>
  </w:num>
  <w:num w:numId="5">
    <w:abstractNumId w:val="1"/>
  </w:num>
  <w:num w:numId="6">
    <w:abstractNumId w:val="0"/>
  </w:num>
  <w:num w:numId="7">
    <w:abstractNumId w:val="6"/>
  </w:num>
  <w:num w:numId="8">
    <w:abstractNumId w:val="10"/>
  </w:num>
  <w:num w:numId="9">
    <w:abstractNumId w:val="23"/>
  </w:num>
  <w:num w:numId="10">
    <w:abstractNumId w:val="7"/>
  </w:num>
  <w:num w:numId="11">
    <w:abstractNumId w:val="12"/>
  </w:num>
  <w:num w:numId="12">
    <w:abstractNumId w:val="19"/>
  </w:num>
  <w:num w:numId="13">
    <w:abstractNumId w:val="9"/>
  </w:num>
  <w:num w:numId="14">
    <w:abstractNumId w:val="27"/>
  </w:num>
  <w:num w:numId="15">
    <w:abstractNumId w:val="26"/>
  </w:num>
  <w:num w:numId="16">
    <w:abstractNumId w:val="13"/>
  </w:num>
  <w:num w:numId="17">
    <w:abstractNumId w:val="15"/>
  </w:num>
  <w:num w:numId="18">
    <w:abstractNumId w:val="15"/>
  </w:num>
  <w:num w:numId="19">
    <w:abstractNumId w:val="21"/>
  </w:num>
  <w:num w:numId="20">
    <w:abstractNumId w:val="5"/>
  </w:num>
  <w:num w:numId="21">
    <w:abstractNumId w:val="20"/>
  </w:num>
  <w:num w:numId="22">
    <w:abstractNumId w:val="16"/>
  </w:num>
  <w:num w:numId="23">
    <w:abstractNumId w:val="18"/>
  </w:num>
  <w:num w:numId="24">
    <w:abstractNumId w:val="28"/>
  </w:num>
  <w:num w:numId="25">
    <w:abstractNumId w:val="11"/>
  </w:num>
  <w:num w:numId="26">
    <w:abstractNumId w:val="25"/>
  </w:num>
  <w:num w:numId="27">
    <w:abstractNumId w:val="8"/>
  </w:num>
  <w:num w:numId="28">
    <w:abstractNumId w:val="4"/>
  </w:num>
  <w:num w:numId="29">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NumberedHeadingsParagraphs" w:val="0"/>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0"/>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August 7, 2017"/>
    <w:docVar w:name="tbDocumentTitle" w:val="Tier 3A Case Study Report: Michigan DOT AVL / GPS System Use"/>
    <w:docVar w:name="tbImage" w:val="None"/>
    <w:docVar w:name="tbOfficeAddress" w:val="AECOM_x000d__x000a_800 LaSalle Avenue_x000d__x000a_Minneapolis, MN 55402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2C63"/>
    <w:rsid w:val="00004730"/>
    <w:rsid w:val="000049F3"/>
    <w:rsid w:val="0000567F"/>
    <w:rsid w:val="00005796"/>
    <w:rsid w:val="00010581"/>
    <w:rsid w:val="00011B0A"/>
    <w:rsid w:val="000144E9"/>
    <w:rsid w:val="00023F39"/>
    <w:rsid w:val="00027303"/>
    <w:rsid w:val="0003139A"/>
    <w:rsid w:val="0003173A"/>
    <w:rsid w:val="00033070"/>
    <w:rsid w:val="000364E3"/>
    <w:rsid w:val="000417A1"/>
    <w:rsid w:val="0004282D"/>
    <w:rsid w:val="00043F40"/>
    <w:rsid w:val="0004726B"/>
    <w:rsid w:val="00050057"/>
    <w:rsid w:val="0005363D"/>
    <w:rsid w:val="000537D2"/>
    <w:rsid w:val="00053F18"/>
    <w:rsid w:val="0005776B"/>
    <w:rsid w:val="0005782B"/>
    <w:rsid w:val="00060D42"/>
    <w:rsid w:val="00064730"/>
    <w:rsid w:val="000652F7"/>
    <w:rsid w:val="000663FA"/>
    <w:rsid w:val="00066A8B"/>
    <w:rsid w:val="00067457"/>
    <w:rsid w:val="00074FA5"/>
    <w:rsid w:val="000805CB"/>
    <w:rsid w:val="00082023"/>
    <w:rsid w:val="00083354"/>
    <w:rsid w:val="000841C7"/>
    <w:rsid w:val="00086E5A"/>
    <w:rsid w:val="0009153B"/>
    <w:rsid w:val="0009611E"/>
    <w:rsid w:val="000A14DC"/>
    <w:rsid w:val="000A2D0C"/>
    <w:rsid w:val="000A5E31"/>
    <w:rsid w:val="000A6A13"/>
    <w:rsid w:val="000B28E6"/>
    <w:rsid w:val="000B64A4"/>
    <w:rsid w:val="000B73C5"/>
    <w:rsid w:val="000C0D5A"/>
    <w:rsid w:val="000C334B"/>
    <w:rsid w:val="000C3C1D"/>
    <w:rsid w:val="000C69D2"/>
    <w:rsid w:val="000D13AF"/>
    <w:rsid w:val="000E1D79"/>
    <w:rsid w:val="000E4587"/>
    <w:rsid w:val="000F0027"/>
    <w:rsid w:val="000F22FF"/>
    <w:rsid w:val="000F2C08"/>
    <w:rsid w:val="000F5328"/>
    <w:rsid w:val="000F66C9"/>
    <w:rsid w:val="00101FB1"/>
    <w:rsid w:val="00106047"/>
    <w:rsid w:val="00110478"/>
    <w:rsid w:val="00112827"/>
    <w:rsid w:val="00113896"/>
    <w:rsid w:val="00114431"/>
    <w:rsid w:val="00115CA4"/>
    <w:rsid w:val="0012093B"/>
    <w:rsid w:val="0012697D"/>
    <w:rsid w:val="00127AF4"/>
    <w:rsid w:val="001313CA"/>
    <w:rsid w:val="0013158A"/>
    <w:rsid w:val="001315BF"/>
    <w:rsid w:val="00132860"/>
    <w:rsid w:val="00133853"/>
    <w:rsid w:val="001343B0"/>
    <w:rsid w:val="00134992"/>
    <w:rsid w:val="00135D79"/>
    <w:rsid w:val="00136AA6"/>
    <w:rsid w:val="00136C29"/>
    <w:rsid w:val="00137944"/>
    <w:rsid w:val="001408A2"/>
    <w:rsid w:val="001430F2"/>
    <w:rsid w:val="00143D54"/>
    <w:rsid w:val="00144B71"/>
    <w:rsid w:val="001453AD"/>
    <w:rsid w:val="00145502"/>
    <w:rsid w:val="00145561"/>
    <w:rsid w:val="0014571E"/>
    <w:rsid w:val="00150531"/>
    <w:rsid w:val="001618B5"/>
    <w:rsid w:val="00164CB2"/>
    <w:rsid w:val="00166D71"/>
    <w:rsid w:val="0017116A"/>
    <w:rsid w:val="001750DB"/>
    <w:rsid w:val="001755E4"/>
    <w:rsid w:val="00177077"/>
    <w:rsid w:val="00177C13"/>
    <w:rsid w:val="00177DEA"/>
    <w:rsid w:val="00180AC9"/>
    <w:rsid w:val="0018100D"/>
    <w:rsid w:val="0018305D"/>
    <w:rsid w:val="00186090"/>
    <w:rsid w:val="00186702"/>
    <w:rsid w:val="00190CDA"/>
    <w:rsid w:val="001920F8"/>
    <w:rsid w:val="00193189"/>
    <w:rsid w:val="001937F2"/>
    <w:rsid w:val="00193855"/>
    <w:rsid w:val="00196E20"/>
    <w:rsid w:val="001A11B6"/>
    <w:rsid w:val="001A1F61"/>
    <w:rsid w:val="001A52C9"/>
    <w:rsid w:val="001A52DD"/>
    <w:rsid w:val="001B0F72"/>
    <w:rsid w:val="001B143D"/>
    <w:rsid w:val="001B301A"/>
    <w:rsid w:val="001B61AF"/>
    <w:rsid w:val="001C07AF"/>
    <w:rsid w:val="001C2925"/>
    <w:rsid w:val="001C2BC0"/>
    <w:rsid w:val="001C3018"/>
    <w:rsid w:val="001C5F36"/>
    <w:rsid w:val="001C60EF"/>
    <w:rsid w:val="001C7D04"/>
    <w:rsid w:val="001D1299"/>
    <w:rsid w:val="001D150B"/>
    <w:rsid w:val="001D287A"/>
    <w:rsid w:val="001D33BC"/>
    <w:rsid w:val="001D499A"/>
    <w:rsid w:val="001D6B96"/>
    <w:rsid w:val="001E1DB1"/>
    <w:rsid w:val="001F34A3"/>
    <w:rsid w:val="001F4214"/>
    <w:rsid w:val="001F5E46"/>
    <w:rsid w:val="001F75E0"/>
    <w:rsid w:val="0020040A"/>
    <w:rsid w:val="00201420"/>
    <w:rsid w:val="002024D6"/>
    <w:rsid w:val="00203182"/>
    <w:rsid w:val="00203A4A"/>
    <w:rsid w:val="00204146"/>
    <w:rsid w:val="002067A8"/>
    <w:rsid w:val="002122AA"/>
    <w:rsid w:val="00212E47"/>
    <w:rsid w:val="00213392"/>
    <w:rsid w:val="002134B0"/>
    <w:rsid w:val="00214171"/>
    <w:rsid w:val="002147C0"/>
    <w:rsid w:val="0021591F"/>
    <w:rsid w:val="00215A8B"/>
    <w:rsid w:val="00215FCC"/>
    <w:rsid w:val="00216F12"/>
    <w:rsid w:val="0022472C"/>
    <w:rsid w:val="002309A0"/>
    <w:rsid w:val="00230A71"/>
    <w:rsid w:val="00231D29"/>
    <w:rsid w:val="002332F7"/>
    <w:rsid w:val="00234911"/>
    <w:rsid w:val="00240021"/>
    <w:rsid w:val="00240196"/>
    <w:rsid w:val="002402D4"/>
    <w:rsid w:val="00241364"/>
    <w:rsid w:val="0024247B"/>
    <w:rsid w:val="00245043"/>
    <w:rsid w:val="00245426"/>
    <w:rsid w:val="002512DC"/>
    <w:rsid w:val="00252C7F"/>
    <w:rsid w:val="00253171"/>
    <w:rsid w:val="00254EC8"/>
    <w:rsid w:val="002603F2"/>
    <w:rsid w:val="002609AD"/>
    <w:rsid w:val="00263F55"/>
    <w:rsid w:val="002647FE"/>
    <w:rsid w:val="00265D2F"/>
    <w:rsid w:val="00270E14"/>
    <w:rsid w:val="002719AD"/>
    <w:rsid w:val="002740A7"/>
    <w:rsid w:val="002741BD"/>
    <w:rsid w:val="002762F6"/>
    <w:rsid w:val="002770A0"/>
    <w:rsid w:val="00277FF1"/>
    <w:rsid w:val="00280077"/>
    <w:rsid w:val="0028145A"/>
    <w:rsid w:val="00283239"/>
    <w:rsid w:val="00283697"/>
    <w:rsid w:val="00284C82"/>
    <w:rsid w:val="002906B6"/>
    <w:rsid w:val="00293C45"/>
    <w:rsid w:val="002A7CB9"/>
    <w:rsid w:val="002B1CCC"/>
    <w:rsid w:val="002B1D7D"/>
    <w:rsid w:val="002B351E"/>
    <w:rsid w:val="002B4677"/>
    <w:rsid w:val="002B5A8F"/>
    <w:rsid w:val="002C40AE"/>
    <w:rsid w:val="002C4B35"/>
    <w:rsid w:val="002C646C"/>
    <w:rsid w:val="002C7295"/>
    <w:rsid w:val="002C77CB"/>
    <w:rsid w:val="002C78EC"/>
    <w:rsid w:val="002C7E48"/>
    <w:rsid w:val="002D11A8"/>
    <w:rsid w:val="002D1696"/>
    <w:rsid w:val="002D1969"/>
    <w:rsid w:val="002D1F63"/>
    <w:rsid w:val="002D45C8"/>
    <w:rsid w:val="002D51B3"/>
    <w:rsid w:val="002E519B"/>
    <w:rsid w:val="002E6EF9"/>
    <w:rsid w:val="002E72EA"/>
    <w:rsid w:val="002F3B02"/>
    <w:rsid w:val="002F784A"/>
    <w:rsid w:val="00301623"/>
    <w:rsid w:val="00302A12"/>
    <w:rsid w:val="00306118"/>
    <w:rsid w:val="00311C82"/>
    <w:rsid w:val="00312994"/>
    <w:rsid w:val="003130BF"/>
    <w:rsid w:val="00315C27"/>
    <w:rsid w:val="00316CE6"/>
    <w:rsid w:val="00323122"/>
    <w:rsid w:val="0032349A"/>
    <w:rsid w:val="00323654"/>
    <w:rsid w:val="00325943"/>
    <w:rsid w:val="00327242"/>
    <w:rsid w:val="00327DD0"/>
    <w:rsid w:val="003305B6"/>
    <w:rsid w:val="00342A65"/>
    <w:rsid w:val="00342FC4"/>
    <w:rsid w:val="00343248"/>
    <w:rsid w:val="00344A00"/>
    <w:rsid w:val="00346CE0"/>
    <w:rsid w:val="00347538"/>
    <w:rsid w:val="003636AD"/>
    <w:rsid w:val="00364FD7"/>
    <w:rsid w:val="003723EF"/>
    <w:rsid w:val="003732CF"/>
    <w:rsid w:val="003742A0"/>
    <w:rsid w:val="003760C4"/>
    <w:rsid w:val="0037743B"/>
    <w:rsid w:val="0037784E"/>
    <w:rsid w:val="00377989"/>
    <w:rsid w:val="00377998"/>
    <w:rsid w:val="00383735"/>
    <w:rsid w:val="00384693"/>
    <w:rsid w:val="00386427"/>
    <w:rsid w:val="00387B7C"/>
    <w:rsid w:val="00387DEF"/>
    <w:rsid w:val="003934D8"/>
    <w:rsid w:val="003964F2"/>
    <w:rsid w:val="003A7385"/>
    <w:rsid w:val="003A79BB"/>
    <w:rsid w:val="003B18BF"/>
    <w:rsid w:val="003B31A5"/>
    <w:rsid w:val="003B36BF"/>
    <w:rsid w:val="003B6C9A"/>
    <w:rsid w:val="003C10A6"/>
    <w:rsid w:val="003C11A1"/>
    <w:rsid w:val="003C43E3"/>
    <w:rsid w:val="003C5E35"/>
    <w:rsid w:val="003D01EE"/>
    <w:rsid w:val="003D08F2"/>
    <w:rsid w:val="003D1681"/>
    <w:rsid w:val="003D2760"/>
    <w:rsid w:val="003D2814"/>
    <w:rsid w:val="003D3A87"/>
    <w:rsid w:val="003D45DB"/>
    <w:rsid w:val="003E04ED"/>
    <w:rsid w:val="003E1070"/>
    <w:rsid w:val="003E3DFD"/>
    <w:rsid w:val="003E4FE3"/>
    <w:rsid w:val="003F7459"/>
    <w:rsid w:val="003F7EA0"/>
    <w:rsid w:val="004006F8"/>
    <w:rsid w:val="00400934"/>
    <w:rsid w:val="00400AFF"/>
    <w:rsid w:val="0040621C"/>
    <w:rsid w:val="004067A2"/>
    <w:rsid w:val="00407772"/>
    <w:rsid w:val="0041372D"/>
    <w:rsid w:val="00413BDE"/>
    <w:rsid w:val="00415158"/>
    <w:rsid w:val="00415998"/>
    <w:rsid w:val="0041646A"/>
    <w:rsid w:val="00417649"/>
    <w:rsid w:val="004217B6"/>
    <w:rsid w:val="00435F9B"/>
    <w:rsid w:val="00437546"/>
    <w:rsid w:val="0044100E"/>
    <w:rsid w:val="004460FF"/>
    <w:rsid w:val="0045162F"/>
    <w:rsid w:val="00460F70"/>
    <w:rsid w:val="00461235"/>
    <w:rsid w:val="004641BD"/>
    <w:rsid w:val="00467014"/>
    <w:rsid w:val="00470218"/>
    <w:rsid w:val="00472275"/>
    <w:rsid w:val="00472819"/>
    <w:rsid w:val="00472BDD"/>
    <w:rsid w:val="00473BA7"/>
    <w:rsid w:val="0047442C"/>
    <w:rsid w:val="00475C76"/>
    <w:rsid w:val="004775A3"/>
    <w:rsid w:val="0048053F"/>
    <w:rsid w:val="00480F13"/>
    <w:rsid w:val="00481A96"/>
    <w:rsid w:val="00483D68"/>
    <w:rsid w:val="004864E1"/>
    <w:rsid w:val="004866C9"/>
    <w:rsid w:val="00486D5A"/>
    <w:rsid w:val="0048755A"/>
    <w:rsid w:val="00490643"/>
    <w:rsid w:val="004908C7"/>
    <w:rsid w:val="00491D33"/>
    <w:rsid w:val="00493CF1"/>
    <w:rsid w:val="00493F74"/>
    <w:rsid w:val="00495508"/>
    <w:rsid w:val="004A019D"/>
    <w:rsid w:val="004A7221"/>
    <w:rsid w:val="004A77FC"/>
    <w:rsid w:val="004B5002"/>
    <w:rsid w:val="004C255D"/>
    <w:rsid w:val="004C3B23"/>
    <w:rsid w:val="004C4813"/>
    <w:rsid w:val="004C4865"/>
    <w:rsid w:val="004D1548"/>
    <w:rsid w:val="004D4675"/>
    <w:rsid w:val="004D4A35"/>
    <w:rsid w:val="004D65DF"/>
    <w:rsid w:val="004D7826"/>
    <w:rsid w:val="004D790C"/>
    <w:rsid w:val="004E1B08"/>
    <w:rsid w:val="004E43B0"/>
    <w:rsid w:val="004E674E"/>
    <w:rsid w:val="004F2A79"/>
    <w:rsid w:val="004F6E2F"/>
    <w:rsid w:val="00503E92"/>
    <w:rsid w:val="005056EB"/>
    <w:rsid w:val="0050610A"/>
    <w:rsid w:val="0050790B"/>
    <w:rsid w:val="00511F94"/>
    <w:rsid w:val="005120D0"/>
    <w:rsid w:val="00512B79"/>
    <w:rsid w:val="005137B7"/>
    <w:rsid w:val="00516141"/>
    <w:rsid w:val="00517F7D"/>
    <w:rsid w:val="00521201"/>
    <w:rsid w:val="005354C0"/>
    <w:rsid w:val="00537728"/>
    <w:rsid w:val="00541979"/>
    <w:rsid w:val="00542152"/>
    <w:rsid w:val="00542F08"/>
    <w:rsid w:val="0054315A"/>
    <w:rsid w:val="0054374D"/>
    <w:rsid w:val="005453AF"/>
    <w:rsid w:val="0055004B"/>
    <w:rsid w:val="005504EF"/>
    <w:rsid w:val="00550A23"/>
    <w:rsid w:val="00550D40"/>
    <w:rsid w:val="00550FEA"/>
    <w:rsid w:val="005522BE"/>
    <w:rsid w:val="005522CA"/>
    <w:rsid w:val="00554754"/>
    <w:rsid w:val="00555AFC"/>
    <w:rsid w:val="0055609F"/>
    <w:rsid w:val="00556737"/>
    <w:rsid w:val="00556EBF"/>
    <w:rsid w:val="00560DBB"/>
    <w:rsid w:val="0056313A"/>
    <w:rsid w:val="00566B7C"/>
    <w:rsid w:val="005737F7"/>
    <w:rsid w:val="005756F4"/>
    <w:rsid w:val="00576172"/>
    <w:rsid w:val="00582989"/>
    <w:rsid w:val="00593748"/>
    <w:rsid w:val="005964DE"/>
    <w:rsid w:val="005A0EAB"/>
    <w:rsid w:val="005A19DC"/>
    <w:rsid w:val="005A6EE4"/>
    <w:rsid w:val="005B0062"/>
    <w:rsid w:val="005B11AA"/>
    <w:rsid w:val="005B1469"/>
    <w:rsid w:val="005B374A"/>
    <w:rsid w:val="005B3E9A"/>
    <w:rsid w:val="005B4302"/>
    <w:rsid w:val="005C077A"/>
    <w:rsid w:val="005C0E4D"/>
    <w:rsid w:val="005C4C2B"/>
    <w:rsid w:val="005C569E"/>
    <w:rsid w:val="005C5D9E"/>
    <w:rsid w:val="005C7ED1"/>
    <w:rsid w:val="005D15E5"/>
    <w:rsid w:val="005D2840"/>
    <w:rsid w:val="005E07F5"/>
    <w:rsid w:val="005E391C"/>
    <w:rsid w:val="005E4697"/>
    <w:rsid w:val="005E690E"/>
    <w:rsid w:val="005F45C0"/>
    <w:rsid w:val="005F476A"/>
    <w:rsid w:val="005F7AB9"/>
    <w:rsid w:val="0060057F"/>
    <w:rsid w:val="00601502"/>
    <w:rsid w:val="00605598"/>
    <w:rsid w:val="0060626A"/>
    <w:rsid w:val="00606621"/>
    <w:rsid w:val="0060740D"/>
    <w:rsid w:val="006111BD"/>
    <w:rsid w:val="006120CE"/>
    <w:rsid w:val="00616244"/>
    <w:rsid w:val="00624CAA"/>
    <w:rsid w:val="00625A5A"/>
    <w:rsid w:val="006347B1"/>
    <w:rsid w:val="006354D9"/>
    <w:rsid w:val="006359D6"/>
    <w:rsid w:val="00635A5A"/>
    <w:rsid w:val="00643BA6"/>
    <w:rsid w:val="00643F22"/>
    <w:rsid w:val="00644DB9"/>
    <w:rsid w:val="00646A8B"/>
    <w:rsid w:val="0064715E"/>
    <w:rsid w:val="00653608"/>
    <w:rsid w:val="00655083"/>
    <w:rsid w:val="0065674E"/>
    <w:rsid w:val="00663636"/>
    <w:rsid w:val="00663F56"/>
    <w:rsid w:val="00664FF9"/>
    <w:rsid w:val="00673A12"/>
    <w:rsid w:val="00674190"/>
    <w:rsid w:val="006760E5"/>
    <w:rsid w:val="00676FE6"/>
    <w:rsid w:val="00677F16"/>
    <w:rsid w:val="00683F73"/>
    <w:rsid w:val="00684BAC"/>
    <w:rsid w:val="00687AC1"/>
    <w:rsid w:val="006913C2"/>
    <w:rsid w:val="006A1681"/>
    <w:rsid w:val="006A3705"/>
    <w:rsid w:val="006A73C0"/>
    <w:rsid w:val="006B0261"/>
    <w:rsid w:val="006B3679"/>
    <w:rsid w:val="006B3705"/>
    <w:rsid w:val="006B4663"/>
    <w:rsid w:val="006B4F45"/>
    <w:rsid w:val="006B6036"/>
    <w:rsid w:val="006C00F9"/>
    <w:rsid w:val="006C021C"/>
    <w:rsid w:val="006C237A"/>
    <w:rsid w:val="006C2F0A"/>
    <w:rsid w:val="006C3AE4"/>
    <w:rsid w:val="006C4218"/>
    <w:rsid w:val="006C4F04"/>
    <w:rsid w:val="006C72A2"/>
    <w:rsid w:val="006C78A3"/>
    <w:rsid w:val="006C78A9"/>
    <w:rsid w:val="006D0366"/>
    <w:rsid w:val="006D2CD1"/>
    <w:rsid w:val="006D3975"/>
    <w:rsid w:val="006E10C1"/>
    <w:rsid w:val="006E1490"/>
    <w:rsid w:val="006E4845"/>
    <w:rsid w:val="006E4F1E"/>
    <w:rsid w:val="006F11A5"/>
    <w:rsid w:val="006F2854"/>
    <w:rsid w:val="006F57E0"/>
    <w:rsid w:val="007006EC"/>
    <w:rsid w:val="00701CCC"/>
    <w:rsid w:val="007024FC"/>
    <w:rsid w:val="00703825"/>
    <w:rsid w:val="007068C6"/>
    <w:rsid w:val="007178E6"/>
    <w:rsid w:val="0072105D"/>
    <w:rsid w:val="007234EF"/>
    <w:rsid w:val="00723A16"/>
    <w:rsid w:val="00724066"/>
    <w:rsid w:val="0072559F"/>
    <w:rsid w:val="00725883"/>
    <w:rsid w:val="00732650"/>
    <w:rsid w:val="0073521B"/>
    <w:rsid w:val="007364C4"/>
    <w:rsid w:val="007422B0"/>
    <w:rsid w:val="00752BBC"/>
    <w:rsid w:val="007545F9"/>
    <w:rsid w:val="00754A06"/>
    <w:rsid w:val="0075503C"/>
    <w:rsid w:val="00755EA7"/>
    <w:rsid w:val="007570F6"/>
    <w:rsid w:val="00757D02"/>
    <w:rsid w:val="0076021B"/>
    <w:rsid w:val="007630BE"/>
    <w:rsid w:val="00767724"/>
    <w:rsid w:val="00772011"/>
    <w:rsid w:val="007740FB"/>
    <w:rsid w:val="007743C5"/>
    <w:rsid w:val="00775B25"/>
    <w:rsid w:val="00776618"/>
    <w:rsid w:val="007769E5"/>
    <w:rsid w:val="00780341"/>
    <w:rsid w:val="0078040F"/>
    <w:rsid w:val="00781E9F"/>
    <w:rsid w:val="007854DD"/>
    <w:rsid w:val="00785A24"/>
    <w:rsid w:val="00786601"/>
    <w:rsid w:val="00790648"/>
    <w:rsid w:val="00790710"/>
    <w:rsid w:val="007935AD"/>
    <w:rsid w:val="007939B0"/>
    <w:rsid w:val="007942AB"/>
    <w:rsid w:val="007A45F3"/>
    <w:rsid w:val="007A6D86"/>
    <w:rsid w:val="007B276B"/>
    <w:rsid w:val="007B302E"/>
    <w:rsid w:val="007B3656"/>
    <w:rsid w:val="007B62B1"/>
    <w:rsid w:val="007B7A3A"/>
    <w:rsid w:val="007C09EC"/>
    <w:rsid w:val="007C53F1"/>
    <w:rsid w:val="007C5A0A"/>
    <w:rsid w:val="007C6447"/>
    <w:rsid w:val="007C70F6"/>
    <w:rsid w:val="007D3CAA"/>
    <w:rsid w:val="007D4AA4"/>
    <w:rsid w:val="007D5C05"/>
    <w:rsid w:val="007D60D8"/>
    <w:rsid w:val="007D7E08"/>
    <w:rsid w:val="007E0F3D"/>
    <w:rsid w:val="007E3341"/>
    <w:rsid w:val="007E4C95"/>
    <w:rsid w:val="007E7FF2"/>
    <w:rsid w:val="007F3444"/>
    <w:rsid w:val="007F4380"/>
    <w:rsid w:val="007F4887"/>
    <w:rsid w:val="007F51A3"/>
    <w:rsid w:val="007F5F46"/>
    <w:rsid w:val="007F6341"/>
    <w:rsid w:val="007F73C2"/>
    <w:rsid w:val="007F76CD"/>
    <w:rsid w:val="0080040C"/>
    <w:rsid w:val="00800A95"/>
    <w:rsid w:val="00801711"/>
    <w:rsid w:val="0080324C"/>
    <w:rsid w:val="00803F1F"/>
    <w:rsid w:val="00805278"/>
    <w:rsid w:val="008157E4"/>
    <w:rsid w:val="0081688E"/>
    <w:rsid w:val="008214C7"/>
    <w:rsid w:val="00822364"/>
    <w:rsid w:val="00824D22"/>
    <w:rsid w:val="00831688"/>
    <w:rsid w:val="008338CF"/>
    <w:rsid w:val="00834477"/>
    <w:rsid w:val="008518E3"/>
    <w:rsid w:val="00854622"/>
    <w:rsid w:val="008550ED"/>
    <w:rsid w:val="00866E69"/>
    <w:rsid w:val="008723CB"/>
    <w:rsid w:val="008741BE"/>
    <w:rsid w:val="00877AF3"/>
    <w:rsid w:val="00882818"/>
    <w:rsid w:val="0088323B"/>
    <w:rsid w:val="00890ADA"/>
    <w:rsid w:val="00892B17"/>
    <w:rsid w:val="008930A0"/>
    <w:rsid w:val="0089505B"/>
    <w:rsid w:val="008952D6"/>
    <w:rsid w:val="00896800"/>
    <w:rsid w:val="008A0DD2"/>
    <w:rsid w:val="008A19FD"/>
    <w:rsid w:val="008A649D"/>
    <w:rsid w:val="008B395D"/>
    <w:rsid w:val="008B4042"/>
    <w:rsid w:val="008B4844"/>
    <w:rsid w:val="008B5F5A"/>
    <w:rsid w:val="008C2E08"/>
    <w:rsid w:val="008C2E13"/>
    <w:rsid w:val="008C3E42"/>
    <w:rsid w:val="008D3556"/>
    <w:rsid w:val="008D4CA8"/>
    <w:rsid w:val="008D7E13"/>
    <w:rsid w:val="008E0C55"/>
    <w:rsid w:val="008E1AE1"/>
    <w:rsid w:val="008E35F9"/>
    <w:rsid w:val="008E39F1"/>
    <w:rsid w:val="008E53DD"/>
    <w:rsid w:val="008F157F"/>
    <w:rsid w:val="008F33EF"/>
    <w:rsid w:val="009022EC"/>
    <w:rsid w:val="009039B7"/>
    <w:rsid w:val="00904014"/>
    <w:rsid w:val="009052D1"/>
    <w:rsid w:val="00907041"/>
    <w:rsid w:val="0090796B"/>
    <w:rsid w:val="0091063E"/>
    <w:rsid w:val="00911342"/>
    <w:rsid w:val="009136D1"/>
    <w:rsid w:val="009158DD"/>
    <w:rsid w:val="00921236"/>
    <w:rsid w:val="00922B38"/>
    <w:rsid w:val="00923CA3"/>
    <w:rsid w:val="009259AB"/>
    <w:rsid w:val="00935FEE"/>
    <w:rsid w:val="00940615"/>
    <w:rsid w:val="00943105"/>
    <w:rsid w:val="00943340"/>
    <w:rsid w:val="009508E5"/>
    <w:rsid w:val="00950AE6"/>
    <w:rsid w:val="00957FA7"/>
    <w:rsid w:val="00962654"/>
    <w:rsid w:val="00965696"/>
    <w:rsid w:val="00972B49"/>
    <w:rsid w:val="0097459C"/>
    <w:rsid w:val="00974FF4"/>
    <w:rsid w:val="009758C4"/>
    <w:rsid w:val="0097761E"/>
    <w:rsid w:val="00977BA8"/>
    <w:rsid w:val="0098103A"/>
    <w:rsid w:val="009822DC"/>
    <w:rsid w:val="009828DC"/>
    <w:rsid w:val="00983A9F"/>
    <w:rsid w:val="00984672"/>
    <w:rsid w:val="0098549D"/>
    <w:rsid w:val="00986F6B"/>
    <w:rsid w:val="009903D6"/>
    <w:rsid w:val="00992310"/>
    <w:rsid w:val="00993F2D"/>
    <w:rsid w:val="00996DAF"/>
    <w:rsid w:val="00997BF8"/>
    <w:rsid w:val="009A2507"/>
    <w:rsid w:val="009A2B87"/>
    <w:rsid w:val="009A5578"/>
    <w:rsid w:val="009A7105"/>
    <w:rsid w:val="009B04E3"/>
    <w:rsid w:val="009B0939"/>
    <w:rsid w:val="009B14BE"/>
    <w:rsid w:val="009B14C3"/>
    <w:rsid w:val="009B2F87"/>
    <w:rsid w:val="009B5A79"/>
    <w:rsid w:val="009B7EEB"/>
    <w:rsid w:val="009C113E"/>
    <w:rsid w:val="009C6D0E"/>
    <w:rsid w:val="009D0A4D"/>
    <w:rsid w:val="009E27B7"/>
    <w:rsid w:val="009E3C08"/>
    <w:rsid w:val="009E53AB"/>
    <w:rsid w:val="009E57C9"/>
    <w:rsid w:val="009E66A1"/>
    <w:rsid w:val="009E6ED7"/>
    <w:rsid w:val="009E6FE0"/>
    <w:rsid w:val="009E76DE"/>
    <w:rsid w:val="009F0463"/>
    <w:rsid w:val="009F0E63"/>
    <w:rsid w:val="009F29EA"/>
    <w:rsid w:val="009F5A8F"/>
    <w:rsid w:val="009F67A4"/>
    <w:rsid w:val="009F6B65"/>
    <w:rsid w:val="00A0018F"/>
    <w:rsid w:val="00A0089E"/>
    <w:rsid w:val="00A034EA"/>
    <w:rsid w:val="00A04433"/>
    <w:rsid w:val="00A0637A"/>
    <w:rsid w:val="00A10B0D"/>
    <w:rsid w:val="00A147CD"/>
    <w:rsid w:val="00A153CC"/>
    <w:rsid w:val="00A15F7D"/>
    <w:rsid w:val="00A239B6"/>
    <w:rsid w:val="00A24314"/>
    <w:rsid w:val="00A25E16"/>
    <w:rsid w:val="00A26FC4"/>
    <w:rsid w:val="00A3005D"/>
    <w:rsid w:val="00A31A06"/>
    <w:rsid w:val="00A32CCF"/>
    <w:rsid w:val="00A34EE8"/>
    <w:rsid w:val="00A35660"/>
    <w:rsid w:val="00A375D1"/>
    <w:rsid w:val="00A43F6B"/>
    <w:rsid w:val="00A51050"/>
    <w:rsid w:val="00A52EC1"/>
    <w:rsid w:val="00A5446A"/>
    <w:rsid w:val="00A550F5"/>
    <w:rsid w:val="00A5663A"/>
    <w:rsid w:val="00A5722F"/>
    <w:rsid w:val="00A608EB"/>
    <w:rsid w:val="00A609EC"/>
    <w:rsid w:val="00A62422"/>
    <w:rsid w:val="00A74F9C"/>
    <w:rsid w:val="00A75124"/>
    <w:rsid w:val="00A75481"/>
    <w:rsid w:val="00A758B3"/>
    <w:rsid w:val="00A75D6E"/>
    <w:rsid w:val="00A76B58"/>
    <w:rsid w:val="00A77BD6"/>
    <w:rsid w:val="00A816DD"/>
    <w:rsid w:val="00A82573"/>
    <w:rsid w:val="00A82656"/>
    <w:rsid w:val="00A83941"/>
    <w:rsid w:val="00A85146"/>
    <w:rsid w:val="00A867E2"/>
    <w:rsid w:val="00A87D6A"/>
    <w:rsid w:val="00A9157F"/>
    <w:rsid w:val="00A957C4"/>
    <w:rsid w:val="00AA045B"/>
    <w:rsid w:val="00AA1F91"/>
    <w:rsid w:val="00AA3280"/>
    <w:rsid w:val="00AA5933"/>
    <w:rsid w:val="00AA5F1C"/>
    <w:rsid w:val="00AA75D4"/>
    <w:rsid w:val="00AB0589"/>
    <w:rsid w:val="00AB1CBE"/>
    <w:rsid w:val="00AB63B1"/>
    <w:rsid w:val="00AC11AE"/>
    <w:rsid w:val="00AC1908"/>
    <w:rsid w:val="00AC7AC6"/>
    <w:rsid w:val="00AD2129"/>
    <w:rsid w:val="00AD2672"/>
    <w:rsid w:val="00AD5993"/>
    <w:rsid w:val="00AE1B0C"/>
    <w:rsid w:val="00AE7227"/>
    <w:rsid w:val="00AE7552"/>
    <w:rsid w:val="00AF5FA3"/>
    <w:rsid w:val="00B0745B"/>
    <w:rsid w:val="00B11AB0"/>
    <w:rsid w:val="00B12D51"/>
    <w:rsid w:val="00B171FE"/>
    <w:rsid w:val="00B20E71"/>
    <w:rsid w:val="00B226BD"/>
    <w:rsid w:val="00B31298"/>
    <w:rsid w:val="00B33CB5"/>
    <w:rsid w:val="00B358C3"/>
    <w:rsid w:val="00B372A8"/>
    <w:rsid w:val="00B425D0"/>
    <w:rsid w:val="00B50763"/>
    <w:rsid w:val="00B508B4"/>
    <w:rsid w:val="00B510F4"/>
    <w:rsid w:val="00B5323C"/>
    <w:rsid w:val="00B532BE"/>
    <w:rsid w:val="00B55307"/>
    <w:rsid w:val="00B603C6"/>
    <w:rsid w:val="00B606ED"/>
    <w:rsid w:val="00B63E51"/>
    <w:rsid w:val="00B6642F"/>
    <w:rsid w:val="00B66D08"/>
    <w:rsid w:val="00B70189"/>
    <w:rsid w:val="00B744FB"/>
    <w:rsid w:val="00B77413"/>
    <w:rsid w:val="00B779EE"/>
    <w:rsid w:val="00B81557"/>
    <w:rsid w:val="00B83660"/>
    <w:rsid w:val="00B8778A"/>
    <w:rsid w:val="00B87C81"/>
    <w:rsid w:val="00B90324"/>
    <w:rsid w:val="00B916BB"/>
    <w:rsid w:val="00B918A8"/>
    <w:rsid w:val="00B97816"/>
    <w:rsid w:val="00BA05BE"/>
    <w:rsid w:val="00BA3D61"/>
    <w:rsid w:val="00BA4724"/>
    <w:rsid w:val="00BA5047"/>
    <w:rsid w:val="00BB0A46"/>
    <w:rsid w:val="00BB3FC6"/>
    <w:rsid w:val="00BB422B"/>
    <w:rsid w:val="00BB4647"/>
    <w:rsid w:val="00BB589D"/>
    <w:rsid w:val="00BB6891"/>
    <w:rsid w:val="00BC47D1"/>
    <w:rsid w:val="00BD17DF"/>
    <w:rsid w:val="00BE32D0"/>
    <w:rsid w:val="00BE391D"/>
    <w:rsid w:val="00BE3C6A"/>
    <w:rsid w:val="00BE6E33"/>
    <w:rsid w:val="00BF02AC"/>
    <w:rsid w:val="00BF3319"/>
    <w:rsid w:val="00BF3396"/>
    <w:rsid w:val="00BF53A6"/>
    <w:rsid w:val="00BF5EB3"/>
    <w:rsid w:val="00BF629D"/>
    <w:rsid w:val="00BF757D"/>
    <w:rsid w:val="00BF7F90"/>
    <w:rsid w:val="00C00DC7"/>
    <w:rsid w:val="00C0556F"/>
    <w:rsid w:val="00C0710C"/>
    <w:rsid w:val="00C079F0"/>
    <w:rsid w:val="00C136F8"/>
    <w:rsid w:val="00C178BC"/>
    <w:rsid w:val="00C21130"/>
    <w:rsid w:val="00C21300"/>
    <w:rsid w:val="00C2143D"/>
    <w:rsid w:val="00C23BF5"/>
    <w:rsid w:val="00C247FF"/>
    <w:rsid w:val="00C25EF3"/>
    <w:rsid w:val="00C27D3B"/>
    <w:rsid w:val="00C30F49"/>
    <w:rsid w:val="00C314D3"/>
    <w:rsid w:val="00C34D9C"/>
    <w:rsid w:val="00C351C5"/>
    <w:rsid w:val="00C35973"/>
    <w:rsid w:val="00C367DE"/>
    <w:rsid w:val="00C36EE6"/>
    <w:rsid w:val="00C405F8"/>
    <w:rsid w:val="00C40B38"/>
    <w:rsid w:val="00C44447"/>
    <w:rsid w:val="00C54D47"/>
    <w:rsid w:val="00C554DF"/>
    <w:rsid w:val="00C63396"/>
    <w:rsid w:val="00C64CC5"/>
    <w:rsid w:val="00C651E7"/>
    <w:rsid w:val="00C7190A"/>
    <w:rsid w:val="00C71FBB"/>
    <w:rsid w:val="00C83327"/>
    <w:rsid w:val="00C86409"/>
    <w:rsid w:val="00C87A06"/>
    <w:rsid w:val="00C90A1A"/>
    <w:rsid w:val="00C930B9"/>
    <w:rsid w:val="00C95F4D"/>
    <w:rsid w:val="00C96BE2"/>
    <w:rsid w:val="00CA11C7"/>
    <w:rsid w:val="00CA436F"/>
    <w:rsid w:val="00CB5F94"/>
    <w:rsid w:val="00CC0B1D"/>
    <w:rsid w:val="00CC1794"/>
    <w:rsid w:val="00CC56EE"/>
    <w:rsid w:val="00CC6BF1"/>
    <w:rsid w:val="00CC7E3A"/>
    <w:rsid w:val="00CD0090"/>
    <w:rsid w:val="00CD1EA1"/>
    <w:rsid w:val="00CD73DD"/>
    <w:rsid w:val="00CE196A"/>
    <w:rsid w:val="00CE442E"/>
    <w:rsid w:val="00CE4F43"/>
    <w:rsid w:val="00CE70E2"/>
    <w:rsid w:val="00CF0DE2"/>
    <w:rsid w:val="00CF1968"/>
    <w:rsid w:val="00CF237B"/>
    <w:rsid w:val="00CF289D"/>
    <w:rsid w:val="00CF706E"/>
    <w:rsid w:val="00D00F2E"/>
    <w:rsid w:val="00D00FAE"/>
    <w:rsid w:val="00D03962"/>
    <w:rsid w:val="00D04719"/>
    <w:rsid w:val="00D05970"/>
    <w:rsid w:val="00D05BC7"/>
    <w:rsid w:val="00D0732B"/>
    <w:rsid w:val="00D11DC5"/>
    <w:rsid w:val="00D11FEC"/>
    <w:rsid w:val="00D129FA"/>
    <w:rsid w:val="00D13B20"/>
    <w:rsid w:val="00D146AE"/>
    <w:rsid w:val="00D15C49"/>
    <w:rsid w:val="00D1667C"/>
    <w:rsid w:val="00D30F20"/>
    <w:rsid w:val="00D31930"/>
    <w:rsid w:val="00D31EB1"/>
    <w:rsid w:val="00D35B24"/>
    <w:rsid w:val="00D42B2A"/>
    <w:rsid w:val="00D452DB"/>
    <w:rsid w:val="00D4562C"/>
    <w:rsid w:val="00D46636"/>
    <w:rsid w:val="00D50B91"/>
    <w:rsid w:val="00D62598"/>
    <w:rsid w:val="00D64394"/>
    <w:rsid w:val="00D64A71"/>
    <w:rsid w:val="00D677CF"/>
    <w:rsid w:val="00D70C23"/>
    <w:rsid w:val="00D7415C"/>
    <w:rsid w:val="00D80120"/>
    <w:rsid w:val="00D80165"/>
    <w:rsid w:val="00D8116C"/>
    <w:rsid w:val="00D84A4F"/>
    <w:rsid w:val="00D86501"/>
    <w:rsid w:val="00D86BE7"/>
    <w:rsid w:val="00D8720D"/>
    <w:rsid w:val="00D87644"/>
    <w:rsid w:val="00D918A0"/>
    <w:rsid w:val="00D93888"/>
    <w:rsid w:val="00D95264"/>
    <w:rsid w:val="00D955D8"/>
    <w:rsid w:val="00DA6A06"/>
    <w:rsid w:val="00DA79BC"/>
    <w:rsid w:val="00DB2B50"/>
    <w:rsid w:val="00DB2F35"/>
    <w:rsid w:val="00DB5933"/>
    <w:rsid w:val="00DC11E7"/>
    <w:rsid w:val="00DC18A9"/>
    <w:rsid w:val="00DC37A3"/>
    <w:rsid w:val="00DC5B53"/>
    <w:rsid w:val="00DD0941"/>
    <w:rsid w:val="00DD2F4E"/>
    <w:rsid w:val="00DD3356"/>
    <w:rsid w:val="00DD76F4"/>
    <w:rsid w:val="00DE18EB"/>
    <w:rsid w:val="00DE3A5B"/>
    <w:rsid w:val="00DE6456"/>
    <w:rsid w:val="00DF052E"/>
    <w:rsid w:val="00DF3C9F"/>
    <w:rsid w:val="00E0369E"/>
    <w:rsid w:val="00E05BDE"/>
    <w:rsid w:val="00E07DD7"/>
    <w:rsid w:val="00E11111"/>
    <w:rsid w:val="00E11707"/>
    <w:rsid w:val="00E1550D"/>
    <w:rsid w:val="00E25EEC"/>
    <w:rsid w:val="00E305F2"/>
    <w:rsid w:val="00E30D7F"/>
    <w:rsid w:val="00E311FD"/>
    <w:rsid w:val="00E31EFC"/>
    <w:rsid w:val="00E330AA"/>
    <w:rsid w:val="00E330CF"/>
    <w:rsid w:val="00E338CE"/>
    <w:rsid w:val="00E36625"/>
    <w:rsid w:val="00E404CB"/>
    <w:rsid w:val="00E41A5E"/>
    <w:rsid w:val="00E514C8"/>
    <w:rsid w:val="00E52353"/>
    <w:rsid w:val="00E52634"/>
    <w:rsid w:val="00E6592F"/>
    <w:rsid w:val="00E67B8D"/>
    <w:rsid w:val="00E707E3"/>
    <w:rsid w:val="00E70B3F"/>
    <w:rsid w:val="00E71211"/>
    <w:rsid w:val="00E71D3A"/>
    <w:rsid w:val="00E7436A"/>
    <w:rsid w:val="00E74D7E"/>
    <w:rsid w:val="00E75AAF"/>
    <w:rsid w:val="00E7679A"/>
    <w:rsid w:val="00E772F5"/>
    <w:rsid w:val="00E83101"/>
    <w:rsid w:val="00E8470E"/>
    <w:rsid w:val="00E87CB9"/>
    <w:rsid w:val="00E90E65"/>
    <w:rsid w:val="00E9204D"/>
    <w:rsid w:val="00E935AC"/>
    <w:rsid w:val="00E95FDD"/>
    <w:rsid w:val="00E97F6E"/>
    <w:rsid w:val="00EA438B"/>
    <w:rsid w:val="00EA4C6C"/>
    <w:rsid w:val="00EA76D8"/>
    <w:rsid w:val="00EB2A50"/>
    <w:rsid w:val="00EB2A60"/>
    <w:rsid w:val="00EB5F08"/>
    <w:rsid w:val="00EB7268"/>
    <w:rsid w:val="00ED1759"/>
    <w:rsid w:val="00ED3673"/>
    <w:rsid w:val="00ED43B9"/>
    <w:rsid w:val="00ED4C6B"/>
    <w:rsid w:val="00ED5439"/>
    <w:rsid w:val="00ED658A"/>
    <w:rsid w:val="00EE5B75"/>
    <w:rsid w:val="00EE5D67"/>
    <w:rsid w:val="00EF6A24"/>
    <w:rsid w:val="00EF7B85"/>
    <w:rsid w:val="00F005BD"/>
    <w:rsid w:val="00F01F8B"/>
    <w:rsid w:val="00F0431B"/>
    <w:rsid w:val="00F044DD"/>
    <w:rsid w:val="00F10480"/>
    <w:rsid w:val="00F109B3"/>
    <w:rsid w:val="00F11001"/>
    <w:rsid w:val="00F12D26"/>
    <w:rsid w:val="00F12DD7"/>
    <w:rsid w:val="00F12FBD"/>
    <w:rsid w:val="00F158FA"/>
    <w:rsid w:val="00F15F1A"/>
    <w:rsid w:val="00F16B7F"/>
    <w:rsid w:val="00F1706C"/>
    <w:rsid w:val="00F175B4"/>
    <w:rsid w:val="00F201C9"/>
    <w:rsid w:val="00F22CC7"/>
    <w:rsid w:val="00F24DF3"/>
    <w:rsid w:val="00F2630D"/>
    <w:rsid w:val="00F27E4A"/>
    <w:rsid w:val="00F30266"/>
    <w:rsid w:val="00F31609"/>
    <w:rsid w:val="00F344C6"/>
    <w:rsid w:val="00F352C7"/>
    <w:rsid w:val="00F36C6B"/>
    <w:rsid w:val="00F4332F"/>
    <w:rsid w:val="00F434FC"/>
    <w:rsid w:val="00F46BBA"/>
    <w:rsid w:val="00F47E25"/>
    <w:rsid w:val="00F50A4A"/>
    <w:rsid w:val="00F53532"/>
    <w:rsid w:val="00F60EC4"/>
    <w:rsid w:val="00F63EB0"/>
    <w:rsid w:val="00F64EBA"/>
    <w:rsid w:val="00F66A91"/>
    <w:rsid w:val="00F67EAD"/>
    <w:rsid w:val="00F74319"/>
    <w:rsid w:val="00F77A3B"/>
    <w:rsid w:val="00F77A45"/>
    <w:rsid w:val="00F81E15"/>
    <w:rsid w:val="00F81E97"/>
    <w:rsid w:val="00F83749"/>
    <w:rsid w:val="00F8470E"/>
    <w:rsid w:val="00F95B66"/>
    <w:rsid w:val="00F97D16"/>
    <w:rsid w:val="00F97FCB"/>
    <w:rsid w:val="00FA0A28"/>
    <w:rsid w:val="00FA1C33"/>
    <w:rsid w:val="00FA24D0"/>
    <w:rsid w:val="00FA2EC8"/>
    <w:rsid w:val="00FA2F26"/>
    <w:rsid w:val="00FA3151"/>
    <w:rsid w:val="00FA594B"/>
    <w:rsid w:val="00FA7C7A"/>
    <w:rsid w:val="00FB3BB6"/>
    <w:rsid w:val="00FB53A2"/>
    <w:rsid w:val="00FB5593"/>
    <w:rsid w:val="00FB6799"/>
    <w:rsid w:val="00FC0DCE"/>
    <w:rsid w:val="00FC2C98"/>
    <w:rsid w:val="00FC3303"/>
    <w:rsid w:val="00FC6C3D"/>
    <w:rsid w:val="00FD1D4A"/>
    <w:rsid w:val="00FD3D4D"/>
    <w:rsid w:val="00FD3FB2"/>
    <w:rsid w:val="00FD4E66"/>
    <w:rsid w:val="00FD609E"/>
    <w:rsid w:val="00FD7D5F"/>
    <w:rsid w:val="00FE69F9"/>
    <w:rsid w:val="00FF03A0"/>
    <w:rsid w:val="00FF093C"/>
    <w:rsid w:val="00FF317A"/>
    <w:rsid w:val="00FF61E8"/>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9FD04C"/>
  <w15:docId w15:val="{B4AA2723-3FEB-4069-955F-743BF869C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2" w:qFormat="1"/>
    <w:lsdException w:name="heading 2" w:semiHidden="1" w:uiPriority="3" w:qFormat="1"/>
    <w:lsdException w:name="heading 3" w:semiHidden="1" w:uiPriority="4" w:qFormat="1"/>
    <w:lsdException w:name="heading 4" w:semiHidden="1" w:uiPriority="5"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uiPriority="12" w:qFormat="1"/>
    <w:lsdException w:name="List Number 3" w:semiHidden="1" w:uiPriority="13"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iPriority="27"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unhideWhenUsed="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B7A3A"/>
    <w:pPr>
      <w:tabs>
        <w:tab w:val="left" w:pos="284"/>
      </w:tabs>
      <w:spacing w:line="240" w:lineRule="atLeast"/>
    </w:pPr>
    <w:rPr>
      <w:kern w:val="18"/>
      <w:sz w:val="20"/>
      <w:lang w:val="en-US"/>
    </w:rPr>
  </w:style>
  <w:style w:type="paragraph" w:styleId="Heading1">
    <w:name w:val="heading 1"/>
    <w:basedOn w:val="Normal"/>
    <w:next w:val="BodyText"/>
    <w:link w:val="Heading1Char"/>
    <w:uiPriority w:val="2"/>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ormal"/>
    <w:next w:val="BodyText"/>
    <w:link w:val="Heading2Char"/>
    <w:uiPriority w:val="3"/>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uiPriority w:val="4"/>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basedOn w:val="Normal"/>
    <w:next w:val="BodyText"/>
    <w:link w:val="Heading4Char"/>
    <w:uiPriority w:val="5"/>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iPriority w:val="9"/>
    <w:semiHidden/>
    <w:unhideWhenUsed/>
    <w:rsid w:val="002770A0"/>
    <w:pPr>
      <w:keepNext/>
      <w:keepLines/>
      <w:numPr>
        <w:ilvl w:val="4"/>
        <w:numId w:val="20"/>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3"/>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uiPriority w:val="4"/>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5"/>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semiHidden/>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24"/>
    <w:qFormat/>
    <w:rsid w:val="00101FB1"/>
    <w:pPr>
      <w:keepNext/>
      <w:spacing w:after="120"/>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99"/>
    <w:qFormat/>
    <w:rsid w:val="00F15F1A"/>
    <w:rPr>
      <w:color w:val="00B5E2" w:themeColor="accent1"/>
      <w:u w:val="single"/>
    </w:rPr>
  </w:style>
  <w:style w:type="character" w:styleId="FollowedHyperlink">
    <w:name w:val="FollowedHyperlink"/>
    <w:basedOn w:val="DefaultParagraphFont"/>
    <w:uiPriority w:val="27"/>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semiHidden/>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semiHidden/>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semiHidden/>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semiHidden/>
    <w:unhideWhenUsed/>
    <w:rsid w:val="004C255D"/>
    <w:pPr>
      <w:tabs>
        <w:tab w:val="clear" w:pos="284"/>
      </w:tabs>
      <w:spacing w:after="100"/>
      <w:ind w:left="720"/>
    </w:pPr>
  </w:style>
  <w:style w:type="paragraph" w:styleId="TOC6">
    <w:name w:val="toc 6"/>
    <w:basedOn w:val="Normal"/>
    <w:next w:val="Normal"/>
    <w:autoRedefine/>
    <w:uiPriority w:val="39"/>
    <w:semiHidden/>
    <w:unhideWhenUsed/>
    <w:rsid w:val="004C255D"/>
    <w:pPr>
      <w:tabs>
        <w:tab w:val="clear" w:pos="284"/>
      </w:tabs>
      <w:spacing w:after="100"/>
      <w:ind w:left="900"/>
    </w:pPr>
  </w:style>
  <w:style w:type="paragraph" w:styleId="TOC7">
    <w:name w:val="toc 7"/>
    <w:basedOn w:val="Normal"/>
    <w:next w:val="Normal"/>
    <w:autoRedefine/>
    <w:uiPriority w:val="39"/>
    <w:semiHidden/>
    <w:unhideWhenUsed/>
    <w:rsid w:val="004C255D"/>
    <w:pPr>
      <w:tabs>
        <w:tab w:val="clear" w:pos="284"/>
      </w:tabs>
      <w:spacing w:after="100"/>
      <w:ind w:left="1080"/>
    </w:pPr>
  </w:style>
  <w:style w:type="paragraph" w:styleId="TOC8">
    <w:name w:val="toc 8"/>
    <w:basedOn w:val="Normal"/>
    <w:next w:val="Normal"/>
    <w:autoRedefine/>
    <w:uiPriority w:val="39"/>
    <w:semiHidden/>
    <w:unhideWhenUsed/>
    <w:rsid w:val="004C255D"/>
    <w:pPr>
      <w:tabs>
        <w:tab w:val="clear" w:pos="284"/>
      </w:tabs>
      <w:spacing w:after="100"/>
      <w:ind w:left="1260"/>
    </w:pPr>
  </w:style>
  <w:style w:type="paragraph" w:styleId="TOC9">
    <w:name w:val="toc 9"/>
    <w:basedOn w:val="Normal"/>
    <w:next w:val="Normal"/>
    <w:autoRedefine/>
    <w:uiPriority w:val="39"/>
    <w:semiHidden/>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character" w:customStyle="1" w:styleId="UnresolvedMention1">
    <w:name w:val="Unresolved Mention1"/>
    <w:basedOn w:val="DefaultParagraphFont"/>
    <w:uiPriority w:val="99"/>
    <w:semiHidden/>
    <w:unhideWhenUsed/>
    <w:rsid w:val="006F2854"/>
    <w:rPr>
      <w:color w:val="808080"/>
      <w:shd w:val="clear" w:color="auto" w:fill="E6E6E6"/>
    </w:rPr>
  </w:style>
  <w:style w:type="paragraph" w:customStyle="1" w:styleId="TableParagraph">
    <w:name w:val="Table Paragraph"/>
    <w:basedOn w:val="Normal"/>
    <w:uiPriority w:val="1"/>
    <w:qFormat/>
    <w:rsid w:val="007D7E08"/>
    <w:pPr>
      <w:widowControl w:val="0"/>
      <w:tabs>
        <w:tab w:val="clear" w:pos="284"/>
      </w:tabs>
      <w:spacing w:line="240" w:lineRule="auto"/>
    </w:pPr>
    <w:rPr>
      <w:kern w:val="0"/>
      <w:sz w:val="22"/>
      <w:szCs w:val="22"/>
    </w:rPr>
  </w:style>
  <w:style w:type="paragraph" w:customStyle="1" w:styleId="Default">
    <w:name w:val="Default"/>
    <w:link w:val="DefaultChar"/>
    <w:rsid w:val="000417A1"/>
    <w:pPr>
      <w:autoSpaceDE w:val="0"/>
      <w:autoSpaceDN w:val="0"/>
      <w:adjustRightInd w:val="0"/>
    </w:pPr>
    <w:rPr>
      <w:rFonts w:ascii="Sabon Next LT Pro Regular" w:hAnsi="Sabon Next LT Pro Regular" w:cs="Sabon Next LT Pro Regular"/>
      <w:color w:val="000000"/>
      <w:sz w:val="24"/>
      <w:szCs w:val="24"/>
      <w:lang w:val="en-US"/>
    </w:rPr>
  </w:style>
  <w:style w:type="character" w:customStyle="1" w:styleId="DefaultChar">
    <w:name w:val="Default Char"/>
    <w:basedOn w:val="DefaultParagraphFont"/>
    <w:link w:val="Default"/>
    <w:rsid w:val="000417A1"/>
    <w:rPr>
      <w:rFonts w:ascii="Sabon Next LT Pro Regular" w:hAnsi="Sabon Next LT Pro Regular" w:cs="Sabon Next LT Pro Regular"/>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20325875">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834372879">
      <w:bodyDiv w:val="1"/>
      <w:marLeft w:val="0"/>
      <w:marRight w:val="0"/>
      <w:marTop w:val="0"/>
      <w:marBottom w:val="0"/>
      <w:divBdr>
        <w:top w:val="none" w:sz="0" w:space="0" w:color="auto"/>
        <w:left w:val="none" w:sz="0" w:space="0" w:color="auto"/>
        <w:bottom w:val="none" w:sz="0" w:space="0" w:color="auto"/>
        <w:right w:val="none" w:sz="0" w:space="0" w:color="auto"/>
      </w:divBdr>
    </w:div>
    <w:div w:id="2123525572">
      <w:bodyDiv w:val="1"/>
      <w:marLeft w:val="0"/>
      <w:marRight w:val="0"/>
      <w:marTop w:val="0"/>
      <w:marBottom w:val="0"/>
      <w:divBdr>
        <w:top w:val="none" w:sz="0" w:space="0" w:color="auto"/>
        <w:left w:val="none" w:sz="0" w:space="0" w:color="auto"/>
        <w:bottom w:val="none" w:sz="0" w:space="0" w:color="auto"/>
        <w:right w:val="none" w:sz="0" w:space="0" w:color="auto"/>
      </w:divBdr>
      <w:divsChild>
        <w:div w:id="396904197">
          <w:marLeft w:val="360"/>
          <w:marRight w:val="0"/>
          <w:marTop w:val="280"/>
          <w:marBottom w:val="0"/>
          <w:divBdr>
            <w:top w:val="none" w:sz="0" w:space="0" w:color="auto"/>
            <w:left w:val="none" w:sz="0" w:space="0" w:color="auto"/>
            <w:bottom w:val="none" w:sz="0" w:space="0" w:color="auto"/>
            <w:right w:val="none" w:sz="0" w:space="0" w:color="auto"/>
          </w:divBdr>
        </w:div>
        <w:div w:id="746683873">
          <w:marLeft w:val="1080"/>
          <w:marRight w:val="0"/>
          <w:marTop w:val="160"/>
          <w:marBottom w:val="0"/>
          <w:divBdr>
            <w:top w:val="none" w:sz="0" w:space="0" w:color="auto"/>
            <w:left w:val="none" w:sz="0" w:space="0" w:color="auto"/>
            <w:bottom w:val="none" w:sz="0" w:space="0" w:color="auto"/>
            <w:right w:val="none" w:sz="0" w:space="0" w:color="auto"/>
          </w:divBdr>
        </w:div>
        <w:div w:id="1224944855">
          <w:marLeft w:val="1728"/>
          <w:marRight w:val="0"/>
          <w:marTop w:val="160"/>
          <w:marBottom w:val="0"/>
          <w:divBdr>
            <w:top w:val="none" w:sz="0" w:space="0" w:color="auto"/>
            <w:left w:val="none" w:sz="0" w:space="0" w:color="auto"/>
            <w:bottom w:val="none" w:sz="0" w:space="0" w:color="auto"/>
            <w:right w:val="none" w:sz="0" w:space="0" w:color="auto"/>
          </w:divBdr>
        </w:div>
        <w:div w:id="108669477">
          <w:marLeft w:val="1728"/>
          <w:marRight w:val="0"/>
          <w:marTop w:val="160"/>
          <w:marBottom w:val="0"/>
          <w:divBdr>
            <w:top w:val="none" w:sz="0" w:space="0" w:color="auto"/>
            <w:left w:val="none" w:sz="0" w:space="0" w:color="auto"/>
            <w:bottom w:val="none" w:sz="0" w:space="0" w:color="auto"/>
            <w:right w:val="none" w:sz="0" w:space="0" w:color="auto"/>
          </w:divBdr>
        </w:div>
        <w:div w:id="1309480235">
          <w:marLeft w:val="1080"/>
          <w:marRight w:val="0"/>
          <w:marTop w:val="160"/>
          <w:marBottom w:val="0"/>
          <w:divBdr>
            <w:top w:val="none" w:sz="0" w:space="0" w:color="auto"/>
            <w:left w:val="none" w:sz="0" w:space="0" w:color="auto"/>
            <w:bottom w:val="none" w:sz="0" w:space="0" w:color="auto"/>
            <w:right w:val="none" w:sz="0" w:space="0" w:color="auto"/>
          </w:divBdr>
        </w:div>
        <w:div w:id="480584315">
          <w:marLeft w:val="1728"/>
          <w:marRight w:val="0"/>
          <w:marTop w:val="160"/>
          <w:marBottom w:val="0"/>
          <w:divBdr>
            <w:top w:val="none" w:sz="0" w:space="0" w:color="auto"/>
            <w:left w:val="none" w:sz="0" w:space="0" w:color="auto"/>
            <w:bottom w:val="none" w:sz="0" w:space="0" w:color="auto"/>
            <w:right w:val="none" w:sz="0" w:space="0" w:color="auto"/>
          </w:divBdr>
        </w:div>
        <w:div w:id="170292610">
          <w:marLeft w:val="1080"/>
          <w:marRight w:val="0"/>
          <w:marTop w:val="160"/>
          <w:marBottom w:val="0"/>
          <w:divBdr>
            <w:top w:val="none" w:sz="0" w:space="0" w:color="auto"/>
            <w:left w:val="none" w:sz="0" w:space="0" w:color="auto"/>
            <w:bottom w:val="none" w:sz="0" w:space="0" w:color="auto"/>
            <w:right w:val="none" w:sz="0" w:space="0" w:color="auto"/>
          </w:divBdr>
        </w:div>
        <w:div w:id="399908704">
          <w:marLeft w:val="1728"/>
          <w:marRight w:val="0"/>
          <w:marTop w:val="160"/>
          <w:marBottom w:val="0"/>
          <w:divBdr>
            <w:top w:val="none" w:sz="0" w:space="0" w:color="auto"/>
            <w:left w:val="none" w:sz="0" w:space="0" w:color="auto"/>
            <w:bottom w:val="none" w:sz="0" w:space="0" w:color="auto"/>
            <w:right w:val="none" w:sz="0" w:space="0" w:color="auto"/>
          </w:divBdr>
        </w:div>
        <w:div w:id="1289122046">
          <w:marLeft w:val="1728"/>
          <w:marRight w:val="0"/>
          <w:marTop w:val="160"/>
          <w:marBottom w:val="0"/>
          <w:divBdr>
            <w:top w:val="none" w:sz="0" w:space="0" w:color="auto"/>
            <w:left w:val="none" w:sz="0" w:space="0" w:color="auto"/>
            <w:bottom w:val="none" w:sz="0" w:space="0" w:color="auto"/>
            <w:right w:val="none" w:sz="0" w:space="0" w:color="auto"/>
          </w:divBdr>
        </w:div>
        <w:div w:id="1404447449">
          <w:marLeft w:val="1080"/>
          <w:marRight w:val="0"/>
          <w:marTop w:val="160"/>
          <w:marBottom w:val="0"/>
          <w:divBdr>
            <w:top w:val="none" w:sz="0" w:space="0" w:color="auto"/>
            <w:left w:val="none" w:sz="0" w:space="0" w:color="auto"/>
            <w:bottom w:val="none" w:sz="0" w:space="0" w:color="auto"/>
            <w:right w:val="none" w:sz="0" w:space="0" w:color="auto"/>
          </w:divBdr>
        </w:div>
        <w:div w:id="1125387685">
          <w:marLeft w:val="108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hyperlink" Target="http://www.clearroads.org"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www.michigan.gov/mdot/0,4616,7-151-9623-36042--,00.html" TargetMode="External"/><Relationship Id="rId1" Type="http://schemas.openxmlformats.org/officeDocument/2006/relationships/hyperlink" Target="https://ops.fhwa.dot.gov/weather/best_practices/casestudies/015.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AB53FE-685F-4FF0-8EA4-C47F4525CB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TotalTime>
  <Pages>54</Pages>
  <Words>7540</Words>
  <Characters>42982</Characters>
  <Application>Microsoft Office Word</Application>
  <DocSecurity>0</DocSecurity>
  <Lines>358</Lines>
  <Paragraphs>100</Paragraphs>
  <ScaleCrop>false</ScaleCrop>
  <HeadingPairs>
    <vt:vector size="2" baseType="variant">
      <vt:variant>
        <vt:lpstr>Title</vt:lpstr>
      </vt:variant>
      <vt:variant>
        <vt:i4>1</vt:i4>
      </vt:variant>
    </vt:vector>
  </HeadingPairs>
  <TitlesOfParts>
    <vt:vector size="1" baseType="lpstr">
      <vt:lpstr>Dan Nelson Report Tier 3A Case Study Report: Michigan DOT AVL / GPS System Use 2018-02-20</vt:lpstr>
    </vt:vector>
  </TitlesOfParts>
  <Company>AECOM</Company>
  <LinksUpToDate>false</LinksUpToDate>
  <CharactersWithSpaces>50422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 Nelson Report Tier 3A Case Study Report: Michigan DOT AVL / GPS System Use 2018-02-20</dc:title>
  <dc:creator>AECOM</dc:creator>
  <cp:keywords>Project ref: Clear Roads Project 16-01: Utilization of AVL/GPS Technology: Case Studies  Project number: 60535309</cp:keywords>
  <cp:lastModifiedBy>Greg</cp:lastModifiedBy>
  <cp:revision>2</cp:revision>
  <cp:lastPrinted>2018-05-11T21:02:00Z</cp:lastPrinted>
  <dcterms:created xsi:type="dcterms:W3CDTF">2018-06-23T00:01:00Z</dcterms:created>
  <dcterms:modified xsi:type="dcterms:W3CDTF">2018-06-23T00:01:00Z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3A Case Study Report: Michigan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August 7, 2017</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3A Case Study Report: Michigan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